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94" w:rsidRDefault="00B01CE5">
      <w:pPr>
        <w:spacing w:before="200" w:after="1000" w:line="560" w:lineRule="exact"/>
        <w:jc w:val="center"/>
        <w:rPr>
          <w:rFonts w:ascii="宋体" w:eastAsia="宋体" w:hAnsi="宋体" w:cs="宋体"/>
          <w:sz w:val="18"/>
          <w:szCs w:val="18"/>
        </w:rPr>
      </w:pPr>
      <w:r>
        <w:rPr>
          <w:rFonts w:ascii="宋体" w:eastAsia="宋体" w:hAnsi="宋体" w:cs="宋体"/>
          <w:sz w:val="18"/>
          <w:szCs w:val="18"/>
        </w:rPr>
        <w:t>证券代码：002842                证券简称：翔鹭钨业                公告编号：2023-071</w:t>
      </w:r>
    </w:p>
    <w:p w:rsidR="00BD7694" w:rsidRDefault="00B01CE5">
      <w:pPr>
        <w:spacing w:before="200" w:after="200" w:line="400" w:lineRule="exact"/>
        <w:jc w:val="center"/>
        <w:rPr>
          <w:rFonts w:ascii="宋体" w:eastAsia="宋体" w:hAnsi="宋体" w:cs="宋体"/>
          <w:b/>
          <w:bCs/>
          <w:sz w:val="32"/>
          <w:szCs w:val="32"/>
        </w:rPr>
      </w:pPr>
      <w:r>
        <w:rPr>
          <w:rFonts w:ascii="宋体" w:eastAsia="宋体" w:hAnsi="宋体" w:cs="宋体"/>
          <w:b/>
          <w:bCs/>
          <w:sz w:val="32"/>
          <w:szCs w:val="32"/>
        </w:rPr>
        <w:t>广东翔鹭钨业股份有限公司</w:t>
      </w:r>
    </w:p>
    <w:p w:rsidR="00BD7694" w:rsidRDefault="00B01CE5">
      <w:pPr>
        <w:spacing w:before="200" w:after="200" w:line="400" w:lineRule="exact"/>
        <w:jc w:val="center"/>
        <w:rPr>
          <w:rFonts w:ascii="宋体" w:eastAsia="宋体" w:hAnsi="宋体" w:cs="宋体"/>
          <w:b/>
          <w:bCs/>
          <w:sz w:val="32"/>
          <w:szCs w:val="32"/>
        </w:rPr>
      </w:pPr>
      <w:r>
        <w:rPr>
          <w:rFonts w:ascii="宋体" w:eastAsia="宋体" w:hAnsi="宋体" w:cs="宋体"/>
          <w:b/>
          <w:bCs/>
          <w:sz w:val="32"/>
          <w:szCs w:val="32"/>
        </w:rPr>
        <w:t>2023年第三季度报告</w:t>
      </w:r>
    </w:p>
    <w:p w:rsidR="00BD7694" w:rsidRDefault="00B01CE5">
      <w:pPr>
        <w:pBdr>
          <w:top w:val="single" w:sz="4" w:space="1" w:color="auto"/>
          <w:left w:val="single" w:sz="4" w:space="4" w:color="auto"/>
          <w:bottom w:val="single" w:sz="4" w:space="1" w:color="auto"/>
          <w:right w:val="single" w:sz="4" w:space="4" w:color="auto"/>
          <w:bar w:val="single" w:sz="4" w:color="auto"/>
        </w:pBdr>
        <w:spacing w:before="100" w:after="100" w:line="400" w:lineRule="exact"/>
        <w:ind w:firstLineChars="200" w:firstLine="360"/>
        <w:rPr>
          <w:rFonts w:ascii="宋体" w:eastAsia="宋体" w:hAnsi="宋体" w:cs="宋体"/>
          <w:sz w:val="18"/>
          <w:szCs w:val="18"/>
        </w:rPr>
      </w:pPr>
      <w:r>
        <w:rPr>
          <w:rFonts w:ascii="宋体" w:eastAsia="宋体" w:hAnsi="宋体" w:cs="宋体"/>
          <w:sz w:val="18"/>
          <w:szCs w:val="18"/>
        </w:rPr>
        <w:t>本公司及董事会全体成员保证信息披露的内容真实、准确、完整，没有虚假记载、误导性陈述或重大遗漏。</w:t>
      </w:r>
    </w:p>
    <w:p w:rsidR="00BD7694" w:rsidRDefault="00B01CE5">
      <w:pPr>
        <w:spacing w:before="40" w:after="40" w:line="420" w:lineRule="exact"/>
        <w:rPr>
          <w:rFonts w:ascii="宋体" w:eastAsia="宋体" w:hAnsi="宋体" w:cs="宋体"/>
          <w:b/>
          <w:bCs/>
          <w:sz w:val="24"/>
          <w:szCs w:val="24"/>
        </w:rPr>
      </w:pPr>
      <w:r>
        <w:rPr>
          <w:rFonts w:ascii="宋体" w:eastAsia="宋体" w:hAnsi="宋体" w:cs="宋体"/>
          <w:b/>
          <w:bCs/>
          <w:sz w:val="24"/>
          <w:szCs w:val="24"/>
        </w:rPr>
        <w:t>重要内容提示：</w:t>
      </w:r>
    </w:p>
    <w:p w:rsidR="00BD7694" w:rsidRDefault="00B01CE5">
      <w:pPr>
        <w:spacing w:before="100" w:after="100" w:line="400" w:lineRule="exact"/>
        <w:rPr>
          <w:rFonts w:ascii="宋体" w:eastAsia="宋体" w:hAnsi="宋体" w:cs="宋体"/>
          <w:sz w:val="18"/>
          <w:szCs w:val="18"/>
        </w:rPr>
      </w:pPr>
      <w:r>
        <w:rPr>
          <w:rFonts w:ascii="宋体" w:eastAsia="宋体" w:hAnsi="宋体" w:cs="宋体"/>
          <w:sz w:val="18"/>
          <w:szCs w:val="18"/>
        </w:rPr>
        <w:t>1.董事会、监事会及董事、监事、高级管理人员保证季度报告的真实、准确、完整，不存在虚假记载、误导性陈述或重大遗漏，并承担个别和连带的法律责任。</w:t>
      </w:r>
    </w:p>
    <w:p w:rsidR="00BD7694" w:rsidRDefault="00B01CE5">
      <w:pPr>
        <w:spacing w:before="100" w:after="100" w:line="400" w:lineRule="exact"/>
        <w:rPr>
          <w:rFonts w:ascii="宋体" w:eastAsia="宋体" w:hAnsi="宋体" w:cs="宋体"/>
          <w:sz w:val="18"/>
          <w:szCs w:val="18"/>
        </w:rPr>
      </w:pPr>
      <w:r>
        <w:rPr>
          <w:rFonts w:ascii="宋体" w:eastAsia="宋体" w:hAnsi="宋体" w:cs="宋体"/>
          <w:sz w:val="18"/>
          <w:szCs w:val="18"/>
        </w:rPr>
        <w:t>2.公司负责人、主管会计工作负责人及会计机构负责人(会计主管人员)声明：保证季度报告中财务信息的真实、准确、完整。</w:t>
      </w:r>
    </w:p>
    <w:p w:rsidR="00BD7694" w:rsidRDefault="00B01CE5">
      <w:pPr>
        <w:spacing w:before="100" w:after="100" w:line="400" w:lineRule="exact"/>
        <w:rPr>
          <w:rFonts w:ascii="宋体" w:eastAsia="宋体" w:hAnsi="宋体" w:cs="宋体"/>
          <w:sz w:val="18"/>
          <w:szCs w:val="18"/>
        </w:rPr>
      </w:pPr>
      <w:r>
        <w:rPr>
          <w:rFonts w:ascii="宋体" w:eastAsia="宋体" w:hAnsi="宋体" w:cs="宋体"/>
          <w:sz w:val="18"/>
          <w:szCs w:val="18"/>
        </w:rPr>
        <w:t>3.第三季度报告是否经过审计</w:t>
      </w:r>
    </w:p>
    <w:p w:rsidR="00BD7694" w:rsidRDefault="00B01CE5">
      <w:pPr>
        <w:spacing w:before="100" w:after="100" w:line="40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BD7694" w:rsidRDefault="00B01CE5">
      <w:r>
        <w:br w:type="page"/>
      </w:r>
    </w:p>
    <w:p w:rsidR="00BD7694" w:rsidRDefault="00B01CE5">
      <w:pPr>
        <w:pStyle w:val="headingh1"/>
        <w:spacing w:before="300" w:after="300" w:line="320" w:lineRule="exact"/>
        <w:rPr>
          <w:rFonts w:ascii="宋体" w:eastAsia="宋体" w:hAnsi="宋体" w:cs="宋体"/>
          <w:b/>
          <w:bCs/>
          <w:sz w:val="24"/>
          <w:szCs w:val="24"/>
        </w:rPr>
      </w:pPr>
      <w:bookmarkStart w:id="0" w:name="_Toc988889"/>
      <w:r>
        <w:rPr>
          <w:rFonts w:ascii="宋体" w:eastAsia="宋体" w:hAnsi="宋体" w:cs="宋体"/>
          <w:b/>
          <w:bCs/>
          <w:sz w:val="24"/>
          <w:szCs w:val="24"/>
        </w:rPr>
        <w:lastRenderedPageBreak/>
        <w:t>一、主要财务数据</w:t>
      </w:r>
      <w:bookmarkEnd w:id="0"/>
    </w:p>
    <w:p w:rsidR="00BD7694" w:rsidRDefault="00B01CE5">
      <w:pPr>
        <w:pStyle w:val="2"/>
        <w:spacing w:before="300" w:after="300" w:line="280" w:lineRule="exact"/>
        <w:rPr>
          <w:rFonts w:ascii="宋体" w:eastAsia="宋体" w:hAnsi="宋体" w:cs="宋体"/>
          <w:b/>
          <w:bCs/>
        </w:rPr>
      </w:pPr>
      <w:bookmarkStart w:id="1" w:name="_Toc988890"/>
      <w:r>
        <w:rPr>
          <w:rFonts w:ascii="宋体" w:eastAsia="宋体" w:hAnsi="宋体" w:cs="宋体"/>
          <w:b/>
          <w:bCs/>
        </w:rPr>
        <w:t>（一） 主要会计数据和财务指标</w:t>
      </w:r>
      <w:bookmarkEnd w:id="1"/>
    </w:p>
    <w:p w:rsidR="00BD7694" w:rsidRDefault="00B01CE5">
      <w:pPr>
        <w:spacing w:before="100" w:after="100" w:line="240" w:lineRule="exact"/>
        <w:rPr>
          <w:rFonts w:ascii="宋体" w:eastAsia="宋体" w:hAnsi="宋体" w:cs="宋体"/>
          <w:sz w:val="18"/>
          <w:szCs w:val="18"/>
        </w:rPr>
      </w:pPr>
      <w:r>
        <w:rPr>
          <w:rFonts w:ascii="宋体" w:eastAsia="宋体" w:hAnsi="宋体" w:cs="宋体"/>
          <w:sz w:val="18"/>
          <w:szCs w:val="18"/>
        </w:rPr>
        <w:t>公司是否需追溯调整或重述以前年度会计数据</w:t>
      </w:r>
    </w:p>
    <w:p w:rsidR="00BD7694" w:rsidRDefault="00B01CE5">
      <w:pPr>
        <w:spacing w:before="100" w:after="10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tblPr>
      <w:tblGrid>
        <w:gridCol w:w="1927"/>
        <w:gridCol w:w="1928"/>
        <w:gridCol w:w="1928"/>
        <w:gridCol w:w="1928"/>
        <w:gridCol w:w="1928"/>
      </w:tblGrid>
      <w:tr w:rsidR="00BD769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本报告期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本报告期比上年同期增减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年初至报告期末</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年初至报告期末比上年同期增减</w:t>
            </w:r>
          </w:p>
        </w:tc>
      </w:tr>
      <w:tr w:rsidR="00BD769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营业收入（元）</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427,602,082.68</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11.54%</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1,366,196,830.96</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6.39%</w:t>
            </w:r>
          </w:p>
        </w:tc>
      </w:tr>
      <w:tr w:rsidR="00BD769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归属于上市公司股东的净利润（元）</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-22,190,816.06</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-2,033.82%</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-40,500,788.68</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-283.76%</w:t>
            </w:r>
          </w:p>
        </w:tc>
      </w:tr>
      <w:tr w:rsidR="00BD769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归属于上市公司股东的扣除非经常性损益的净利润（元）</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-23,215,846.27</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-789.79%</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-47,574,205.85</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-445.99%</w:t>
            </w:r>
          </w:p>
        </w:tc>
      </w:tr>
      <w:tr w:rsidR="00BD769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经营活动产生的现金流量净额（元）</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-18,375,118.36</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-141.29%</w:t>
            </w:r>
          </w:p>
        </w:tc>
      </w:tr>
      <w:tr w:rsidR="00BD769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基本每股收益（元/股）</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-0.08</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-2,060.16%</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-0.15</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-287.50%</w:t>
            </w:r>
          </w:p>
        </w:tc>
      </w:tr>
      <w:tr w:rsidR="00BD769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稀释每股收益（元/股）</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-0.08</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-2,060.16%</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-0.15</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-287.50%</w:t>
            </w:r>
          </w:p>
        </w:tc>
      </w:tr>
      <w:tr w:rsidR="00BD769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加权平均净资产收益率</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-2.41%</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-2.31%</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-4.33%</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-6.49%</w:t>
            </w:r>
          </w:p>
        </w:tc>
      </w:tr>
      <w:tr w:rsidR="00BD769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本报告期末</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上年度末</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本报告期末比上年度末增减</w:t>
            </w:r>
          </w:p>
        </w:tc>
      </w:tr>
      <w:tr w:rsidR="00BD769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总资产（元）</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2,149,710,622.48</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2,226,422,224.15</w:t>
            </w:r>
          </w:p>
        </w:tc>
        <w:tc>
          <w:tcPr>
            <w:tcW w:w="3856" w:type="dxa"/>
            <w:gridSpan w:val="2"/>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-3.45%</w:t>
            </w:r>
          </w:p>
        </w:tc>
      </w:tr>
      <w:tr w:rsidR="00BD769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归属于上市公司股东的所有者权益（元）</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903,500,964.95</w:t>
            </w:r>
          </w:p>
        </w:tc>
        <w:tc>
          <w:tcPr>
            <w:tcW w:w="1928"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956,508,837.78</w:t>
            </w:r>
          </w:p>
        </w:tc>
        <w:tc>
          <w:tcPr>
            <w:tcW w:w="3856" w:type="dxa"/>
            <w:gridSpan w:val="2"/>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-5.54%</w:t>
            </w:r>
          </w:p>
        </w:tc>
      </w:tr>
    </w:tbl>
    <w:p w:rsidR="00BD7694" w:rsidRDefault="00BD7694">
      <w:pPr>
        <w:spacing w:before="100" w:after="100" w:line="0" w:lineRule="atLeast"/>
      </w:pPr>
    </w:p>
    <w:p w:rsidR="00BD7694" w:rsidRDefault="00B01CE5">
      <w:pPr>
        <w:pStyle w:val="2"/>
        <w:spacing w:before="300" w:after="300" w:line="280" w:lineRule="exact"/>
        <w:rPr>
          <w:rFonts w:ascii="宋体" w:eastAsia="宋体" w:hAnsi="宋体" w:cs="宋体"/>
          <w:b/>
          <w:bCs/>
        </w:rPr>
      </w:pPr>
      <w:bookmarkStart w:id="2" w:name="_Toc988891"/>
      <w:r>
        <w:rPr>
          <w:rFonts w:ascii="宋体" w:eastAsia="宋体" w:hAnsi="宋体" w:cs="宋体"/>
          <w:b/>
          <w:bCs/>
        </w:rPr>
        <w:t>（二） 非经常性损益项目和金额</w:t>
      </w:r>
      <w:bookmarkEnd w:id="2"/>
    </w:p>
    <w:p w:rsidR="00BD7694" w:rsidRDefault="00B01CE5">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tblPr>
      <w:tblGrid>
        <w:gridCol w:w="2409"/>
        <w:gridCol w:w="2410"/>
        <w:gridCol w:w="2410"/>
        <w:gridCol w:w="2410"/>
      </w:tblGrid>
      <w:tr w:rsidR="00BD769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本报告期金额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年初至报告期期末金额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说明</w:t>
            </w:r>
          </w:p>
        </w:tc>
      </w:tr>
      <w:tr w:rsidR="00BD769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非流动资产处置损益（包括已计提资产减值准备的冲销部分）</w:t>
            </w:r>
          </w:p>
        </w:tc>
        <w:tc>
          <w:tcPr>
            <w:tcW w:w="2410"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1,104,069.32</w:t>
            </w:r>
          </w:p>
        </w:tc>
        <w:tc>
          <w:tcPr>
            <w:tcW w:w="2410"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-5,512.42</w:t>
            </w:r>
          </w:p>
        </w:tc>
        <w:tc>
          <w:tcPr>
            <w:tcW w:w="2410"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固定资产报废损失</w:t>
            </w:r>
          </w:p>
        </w:tc>
      </w:tr>
      <w:tr w:rsidR="00BD769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计入当期损益的政府补助（与公司正常经营业务密切相关，符合国家政策规定、按照一定标准定额或定量持续享受的政府补助除外）</w:t>
            </w:r>
          </w:p>
        </w:tc>
        <w:tc>
          <w:tcPr>
            <w:tcW w:w="2410"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1,724,435.73</w:t>
            </w:r>
          </w:p>
        </w:tc>
        <w:tc>
          <w:tcPr>
            <w:tcW w:w="2410"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10,227,940.64</w:t>
            </w:r>
          </w:p>
        </w:tc>
        <w:tc>
          <w:tcPr>
            <w:tcW w:w="2410"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政府补助</w:t>
            </w:r>
          </w:p>
        </w:tc>
      </w:tr>
      <w:tr w:rsidR="00BD769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除同公司正常经营业务相关的有效套期保值业务外，持有交易性金融资产、交易性金融负债产生的公允价值变动损益，以及处置交易性金融资产、交易性金融负债和可供出售金融资产取得的投资收益</w:t>
            </w:r>
          </w:p>
          <w:p w:rsidR="00BD7694" w:rsidRDefault="00BD7694">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71,130.00</w:t>
            </w:r>
          </w:p>
        </w:tc>
        <w:tc>
          <w:tcPr>
            <w:tcW w:w="2410"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53,915.00</w:t>
            </w:r>
          </w:p>
        </w:tc>
        <w:tc>
          <w:tcPr>
            <w:tcW w:w="2410"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远期结售汇结汇损益</w:t>
            </w:r>
          </w:p>
        </w:tc>
      </w:tr>
      <w:tr w:rsidR="00BD769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除上述各项之外的其他营业外收入和支出</w:t>
            </w:r>
          </w:p>
        </w:tc>
        <w:tc>
          <w:tcPr>
            <w:tcW w:w="2410"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-1,667,276.38</w:t>
            </w:r>
          </w:p>
        </w:tc>
        <w:tc>
          <w:tcPr>
            <w:tcW w:w="2410"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-1,915,955.63</w:t>
            </w:r>
          </w:p>
        </w:tc>
        <w:tc>
          <w:tcPr>
            <w:tcW w:w="2410"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捐赠支出及其他</w:t>
            </w:r>
          </w:p>
        </w:tc>
      </w:tr>
      <w:tr w:rsidR="00BD769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其他符合非经常性损益定义的损益项目</w:t>
            </w:r>
          </w:p>
        </w:tc>
        <w:tc>
          <w:tcPr>
            <w:tcW w:w="2410"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32,112.66</w:t>
            </w:r>
          </w:p>
        </w:tc>
        <w:tc>
          <w:tcPr>
            <w:tcW w:w="2410"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rPr>
                <w:rFonts w:ascii="宋体" w:eastAsia="宋体" w:hAnsi="宋体" w:cs="宋体"/>
                <w:sz w:val="18"/>
                <w:szCs w:val="18"/>
              </w:rPr>
            </w:pPr>
          </w:p>
        </w:tc>
      </w:tr>
      <w:tr w:rsidR="00BD769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lastRenderedPageBreak/>
              <w:t>减：所得税影响额</w:t>
            </w:r>
          </w:p>
        </w:tc>
        <w:tc>
          <w:tcPr>
            <w:tcW w:w="2410"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207,328.46</w:t>
            </w:r>
          </w:p>
        </w:tc>
        <w:tc>
          <w:tcPr>
            <w:tcW w:w="2410"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1,319,083.08</w:t>
            </w:r>
          </w:p>
        </w:tc>
        <w:tc>
          <w:tcPr>
            <w:tcW w:w="2410"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rPr>
                <w:rFonts w:ascii="宋体" w:eastAsia="宋体" w:hAnsi="宋体" w:cs="宋体"/>
                <w:sz w:val="18"/>
                <w:szCs w:val="18"/>
              </w:rPr>
            </w:pPr>
          </w:p>
        </w:tc>
      </w:tr>
      <w:tr w:rsidR="00BD769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1,025,030.21</w:t>
            </w:r>
          </w:p>
        </w:tc>
        <w:tc>
          <w:tcPr>
            <w:tcW w:w="2410"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7,073,417.17</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r>
    </w:tbl>
    <w:p w:rsidR="00BD7694" w:rsidRDefault="00B01CE5">
      <w:pPr>
        <w:spacing w:line="240" w:lineRule="exact"/>
        <w:rPr>
          <w:rFonts w:ascii="宋体" w:eastAsia="宋体" w:hAnsi="宋体" w:cs="宋体"/>
          <w:sz w:val="18"/>
          <w:szCs w:val="18"/>
        </w:rPr>
      </w:pPr>
      <w:r>
        <w:rPr>
          <w:rFonts w:ascii="宋体" w:eastAsia="宋体" w:hAnsi="宋体" w:cs="宋体"/>
          <w:sz w:val="18"/>
          <w:szCs w:val="18"/>
        </w:rPr>
        <w:t>其他符合非经常性损益定义的损益项目的具体情况：</w:t>
      </w:r>
    </w:p>
    <w:p w:rsidR="00BD7694" w:rsidRDefault="00B01CE5">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BD7694" w:rsidRDefault="00BD7694">
      <w:pPr>
        <w:pStyle w:val="a3"/>
        <w:divId w:val="1564027381"/>
        <w:rPr>
          <w:sz w:val="18"/>
          <w:szCs w:val="18"/>
        </w:rPr>
      </w:pPr>
      <w:r>
        <w:rPr>
          <w:rFonts w:hint="eastAsia"/>
          <w:sz w:val="18"/>
          <w:szCs w:val="18"/>
        </w:rPr>
        <w:t>主要为代扣缴个人所得税手续费返回。</w:t>
      </w:r>
    </w:p>
    <w:p w:rsidR="00BD7694" w:rsidRDefault="00B01CE5">
      <w:pPr>
        <w:spacing w:before="40" w:after="40" w:line="240" w:lineRule="exact"/>
        <w:rPr>
          <w:rFonts w:ascii="宋体" w:eastAsia="宋体" w:hAnsi="宋体" w:cs="宋体"/>
          <w:sz w:val="18"/>
          <w:szCs w:val="18"/>
        </w:rPr>
      </w:pPr>
      <w:r>
        <w:rPr>
          <w:rFonts w:ascii="宋体" w:eastAsia="宋体" w:hAnsi="宋体" w:cs="宋体"/>
          <w:sz w:val="18"/>
          <w:szCs w:val="18"/>
        </w:rPr>
        <w:t>将《公开发行证券的公司信息披露解释性公告第1号——非经常性损益》中列举的非经常性损益项目界定为经常性损益项目的情况说明</w:t>
      </w:r>
    </w:p>
    <w:p w:rsidR="00BD7694" w:rsidRDefault="00B01CE5">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BD7694" w:rsidRDefault="00B01CE5">
      <w:pPr>
        <w:spacing w:before="100" w:after="100" w:line="240" w:lineRule="exact"/>
        <w:rPr>
          <w:rFonts w:ascii="宋体" w:eastAsia="宋体" w:hAnsi="宋体" w:cs="宋体"/>
          <w:sz w:val="18"/>
          <w:szCs w:val="18"/>
        </w:rPr>
      </w:pPr>
      <w:r>
        <w:rPr>
          <w:rFonts w:ascii="宋体" w:eastAsia="宋体" w:hAnsi="宋体" w:cs="宋体"/>
          <w:sz w:val="18"/>
          <w:szCs w:val="18"/>
        </w:rPr>
        <w:t>公司不存在将《公开发行证券的公司信息披露解释性公告第1号——非经常性损益》中列举的非经常性损益项目界定为经常性损益的项目的情形。</w:t>
      </w:r>
    </w:p>
    <w:p w:rsidR="00BD7694" w:rsidRDefault="00B01CE5">
      <w:pPr>
        <w:pStyle w:val="2"/>
        <w:spacing w:before="300" w:after="300" w:line="280" w:lineRule="exact"/>
        <w:rPr>
          <w:rFonts w:ascii="宋体" w:eastAsia="宋体" w:hAnsi="宋体" w:cs="宋体"/>
          <w:b/>
          <w:bCs/>
        </w:rPr>
      </w:pPr>
      <w:bookmarkStart w:id="3" w:name="_Toc988892"/>
      <w:r>
        <w:rPr>
          <w:rFonts w:ascii="宋体" w:eastAsia="宋体" w:hAnsi="宋体" w:cs="宋体"/>
          <w:b/>
          <w:bCs/>
        </w:rPr>
        <w:t>（三） 主要会计数据和财务指标发生变动的情况及原因</w:t>
      </w:r>
      <w:bookmarkEnd w:id="3"/>
    </w:p>
    <w:p w:rsidR="00BD7694" w:rsidRDefault="00B01CE5">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BD7694" w:rsidRDefault="00BD7694">
      <w:pPr>
        <w:pStyle w:val="a3"/>
        <w:divId w:val="2006857237"/>
        <w:rPr>
          <w:sz w:val="18"/>
          <w:szCs w:val="18"/>
        </w:rPr>
      </w:pPr>
      <w:r>
        <w:rPr>
          <w:rFonts w:hint="eastAsia"/>
          <w:sz w:val="18"/>
          <w:szCs w:val="18"/>
        </w:rPr>
        <w:t>1、资产负债表项目变动说明</w:t>
      </w:r>
    </w:p>
    <w:tbl>
      <w:tblPr>
        <w:tblW w:w="9513" w:type="dxa"/>
        <w:tblCellMar>
          <w:left w:w="0" w:type="dxa"/>
          <w:right w:w="0" w:type="dxa"/>
        </w:tblCellMar>
        <w:tblLook w:val="04A0"/>
      </w:tblPr>
      <w:tblGrid>
        <w:gridCol w:w="1575"/>
        <w:gridCol w:w="1701"/>
        <w:gridCol w:w="1984"/>
        <w:gridCol w:w="1559"/>
        <w:gridCol w:w="2694"/>
      </w:tblGrid>
      <w:tr w:rsidR="00BD7694" w:rsidTr="00B34286">
        <w:trPr>
          <w:divId w:val="2006857237"/>
          <w:trHeight w:val="435"/>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项目</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2023</w:t>
            </w:r>
            <w:r>
              <w:rPr>
                <w:rFonts w:hint="eastAsia"/>
                <w:color w:val="000000"/>
                <w:sz w:val="18"/>
                <w:szCs w:val="18"/>
              </w:rPr>
              <w:t>年</w:t>
            </w:r>
            <w:r>
              <w:rPr>
                <w:rFonts w:hint="eastAsia"/>
                <w:color w:val="000000"/>
                <w:sz w:val="18"/>
                <w:szCs w:val="18"/>
              </w:rPr>
              <w:t>9</w:t>
            </w:r>
            <w:r>
              <w:rPr>
                <w:rFonts w:hint="eastAsia"/>
                <w:color w:val="000000"/>
                <w:sz w:val="18"/>
                <w:szCs w:val="18"/>
              </w:rPr>
              <w:t>月</w:t>
            </w:r>
            <w:r>
              <w:rPr>
                <w:rFonts w:hint="eastAsia"/>
                <w:color w:val="000000"/>
                <w:sz w:val="18"/>
                <w:szCs w:val="18"/>
              </w:rPr>
              <w:t>30</w:t>
            </w:r>
            <w:r>
              <w:rPr>
                <w:rFonts w:hint="eastAsia"/>
                <w:color w:val="000000"/>
                <w:sz w:val="18"/>
                <w:szCs w:val="18"/>
              </w:rPr>
              <w:t>日</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增减变动率</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变化原因</w:t>
            </w:r>
          </w:p>
        </w:tc>
      </w:tr>
      <w:tr w:rsidR="00BD7694" w:rsidTr="00B34286">
        <w:trPr>
          <w:divId w:val="2006857237"/>
          <w:trHeight w:val="435"/>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both"/>
              <w:rPr>
                <w:rFonts w:ascii="宋体" w:eastAsia="宋体" w:hAnsi="宋体" w:cs="宋体"/>
                <w:color w:val="000000"/>
                <w:sz w:val="18"/>
                <w:szCs w:val="18"/>
              </w:rPr>
            </w:pPr>
            <w:r>
              <w:rPr>
                <w:rFonts w:hint="eastAsia"/>
                <w:color w:val="000000"/>
                <w:sz w:val="18"/>
                <w:szCs w:val="18"/>
              </w:rPr>
              <w:t>预付款项</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20,868,560.12 </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1,287,452.92 </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1520.92%</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主要系材料预付款增加</w:t>
            </w:r>
          </w:p>
        </w:tc>
      </w:tr>
      <w:tr w:rsidR="00BD7694" w:rsidTr="00B34286">
        <w:trPr>
          <w:divId w:val="2006857237"/>
          <w:trHeight w:val="435"/>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both"/>
              <w:rPr>
                <w:rFonts w:ascii="宋体" w:eastAsia="宋体" w:hAnsi="宋体" w:cs="宋体"/>
                <w:color w:val="000000"/>
                <w:sz w:val="18"/>
                <w:szCs w:val="18"/>
              </w:rPr>
            </w:pPr>
            <w:r>
              <w:rPr>
                <w:rFonts w:hint="eastAsia"/>
                <w:color w:val="000000"/>
                <w:sz w:val="18"/>
                <w:szCs w:val="18"/>
              </w:rPr>
              <w:t>其他应收款</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12,773,710.56 </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8,768,812.56 </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45.67%</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主要系政府补助应收款增加所致</w:t>
            </w:r>
          </w:p>
        </w:tc>
      </w:tr>
      <w:tr w:rsidR="00BD7694" w:rsidTr="00B34286">
        <w:trPr>
          <w:divId w:val="2006857237"/>
          <w:trHeight w:val="435"/>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both"/>
              <w:rPr>
                <w:rFonts w:ascii="宋体" w:eastAsia="宋体" w:hAnsi="宋体" w:cs="宋体"/>
                <w:color w:val="000000"/>
                <w:sz w:val="18"/>
                <w:szCs w:val="18"/>
              </w:rPr>
            </w:pPr>
            <w:r>
              <w:rPr>
                <w:rFonts w:hint="eastAsia"/>
                <w:color w:val="000000"/>
                <w:sz w:val="18"/>
                <w:szCs w:val="18"/>
              </w:rPr>
              <w:t>其他流动资产</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5,324,281.07 </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3,613,288.36 </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47.35%</w:t>
            </w: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主要系留存待抵扣税费增加所致</w:t>
            </w:r>
          </w:p>
        </w:tc>
      </w:tr>
      <w:tr w:rsidR="00BD7694" w:rsidTr="00B34286">
        <w:trPr>
          <w:divId w:val="2006857237"/>
          <w:trHeight w:val="435"/>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both"/>
              <w:rPr>
                <w:rFonts w:ascii="宋体" w:eastAsia="宋体" w:hAnsi="宋体" w:cs="宋体"/>
                <w:color w:val="000000"/>
                <w:sz w:val="18"/>
                <w:szCs w:val="18"/>
              </w:rPr>
            </w:pPr>
            <w:r>
              <w:rPr>
                <w:rFonts w:hint="eastAsia"/>
                <w:color w:val="000000"/>
                <w:sz w:val="18"/>
                <w:szCs w:val="18"/>
              </w:rPr>
              <w:t>其他非流动资产</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24,420,046.22 </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13,067,982.85 </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86.87%</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主要系预付工程款增加所致</w:t>
            </w:r>
          </w:p>
        </w:tc>
      </w:tr>
      <w:tr w:rsidR="00BD7694" w:rsidTr="00B34286">
        <w:trPr>
          <w:divId w:val="2006857237"/>
          <w:trHeight w:val="435"/>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短期借款</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519,331,460.44 </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399,048,731.97 </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30.14%</w:t>
            </w: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主要系银行短期贷款增加所致</w:t>
            </w:r>
          </w:p>
        </w:tc>
      </w:tr>
      <w:tr w:rsidR="00BD7694" w:rsidTr="00B34286">
        <w:trPr>
          <w:divId w:val="2006857237"/>
          <w:trHeight w:val="435"/>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应付票据</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137,808,921.26 </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277,710,512.98 </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-50.38%</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主要系银行承兑汇票融资减少所致</w:t>
            </w:r>
          </w:p>
        </w:tc>
      </w:tr>
      <w:tr w:rsidR="00BD7694" w:rsidTr="00B34286">
        <w:trPr>
          <w:divId w:val="2006857237"/>
          <w:trHeight w:val="435"/>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合同负债</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8,811,440.00 </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1,016,062.09 </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767.21%</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主要系预收客户款增加所致</w:t>
            </w:r>
          </w:p>
        </w:tc>
      </w:tr>
      <w:tr w:rsidR="00BD7694" w:rsidTr="00B34286">
        <w:trPr>
          <w:divId w:val="2006857237"/>
          <w:trHeight w:val="435"/>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应交税费</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1,050,721.68 </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6,391,890.26 </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-83.56%</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主要系应交增值税减少所致</w:t>
            </w:r>
          </w:p>
        </w:tc>
      </w:tr>
      <w:tr w:rsidR="00BD7694" w:rsidTr="00B34286">
        <w:trPr>
          <w:divId w:val="2006857237"/>
          <w:trHeight w:val="435"/>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递延所得税负债</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102,993.74 </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649,244.68 </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-84.14%</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主要系冲减未实现交易递延所得税负债所致</w:t>
            </w:r>
          </w:p>
        </w:tc>
      </w:tr>
    </w:tbl>
    <w:p w:rsidR="00BD7694" w:rsidRDefault="00BD7694">
      <w:pPr>
        <w:pStyle w:val="a3"/>
        <w:divId w:val="2006857237"/>
        <w:rPr>
          <w:rFonts w:hint="eastAsia"/>
          <w:sz w:val="18"/>
          <w:szCs w:val="18"/>
        </w:rPr>
      </w:pPr>
      <w:r>
        <w:rPr>
          <w:rFonts w:hint="eastAsia"/>
          <w:sz w:val="18"/>
          <w:szCs w:val="18"/>
        </w:rPr>
        <w:t>2、利润表项目变动说明：</w:t>
      </w:r>
    </w:p>
    <w:tbl>
      <w:tblPr>
        <w:tblW w:w="9513" w:type="dxa"/>
        <w:tblCellMar>
          <w:left w:w="0" w:type="dxa"/>
          <w:right w:w="0" w:type="dxa"/>
        </w:tblCellMar>
        <w:tblLook w:val="04A0"/>
      </w:tblPr>
      <w:tblGrid>
        <w:gridCol w:w="1575"/>
        <w:gridCol w:w="1701"/>
        <w:gridCol w:w="1984"/>
        <w:gridCol w:w="1559"/>
        <w:gridCol w:w="2694"/>
      </w:tblGrid>
      <w:tr w:rsidR="00BD7694" w:rsidTr="00B34286">
        <w:trPr>
          <w:divId w:val="2006857237"/>
          <w:trHeight w:val="435"/>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项目</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2023</w:t>
            </w:r>
            <w:r>
              <w:rPr>
                <w:rFonts w:hint="eastAsia"/>
                <w:color w:val="000000"/>
                <w:sz w:val="18"/>
                <w:szCs w:val="18"/>
              </w:rPr>
              <w:t>年</w:t>
            </w:r>
            <w:r>
              <w:rPr>
                <w:rFonts w:hint="eastAsia"/>
                <w:color w:val="000000"/>
                <w:sz w:val="18"/>
                <w:szCs w:val="18"/>
              </w:rPr>
              <w:t>1-9</w:t>
            </w:r>
            <w:r>
              <w:rPr>
                <w:rFonts w:hint="eastAsia"/>
                <w:color w:val="000000"/>
                <w:sz w:val="18"/>
                <w:szCs w:val="18"/>
              </w:rPr>
              <w:t>月</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1-9</w:t>
            </w:r>
            <w:r>
              <w:rPr>
                <w:rFonts w:hint="eastAsia"/>
                <w:color w:val="000000"/>
                <w:sz w:val="18"/>
                <w:szCs w:val="18"/>
              </w:rPr>
              <w:t>月</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增减变动率</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变化原因</w:t>
            </w:r>
          </w:p>
        </w:tc>
      </w:tr>
      <w:tr w:rsidR="00BD7694" w:rsidTr="00B34286">
        <w:trPr>
          <w:divId w:val="2006857237"/>
          <w:trHeight w:val="435"/>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both"/>
              <w:rPr>
                <w:rFonts w:ascii="宋体" w:eastAsia="宋体" w:hAnsi="宋体" w:cs="宋体"/>
                <w:color w:val="000000"/>
                <w:sz w:val="18"/>
                <w:szCs w:val="18"/>
              </w:rPr>
            </w:pPr>
            <w:r>
              <w:rPr>
                <w:rFonts w:hint="eastAsia"/>
                <w:color w:val="000000"/>
                <w:sz w:val="18"/>
                <w:szCs w:val="18"/>
              </w:rPr>
              <w:t>管理费用</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33,891,777.58 </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53,572,916.85 </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-36.74%</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主要系股权激励费用及停工损失减少所致</w:t>
            </w:r>
          </w:p>
        </w:tc>
      </w:tr>
      <w:tr w:rsidR="00BD7694" w:rsidTr="00B34286">
        <w:trPr>
          <w:divId w:val="2006857237"/>
          <w:trHeight w:val="435"/>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both"/>
              <w:rPr>
                <w:rFonts w:ascii="宋体" w:eastAsia="宋体" w:hAnsi="宋体" w:cs="宋体"/>
                <w:color w:val="000000"/>
                <w:sz w:val="18"/>
                <w:szCs w:val="18"/>
              </w:rPr>
            </w:pPr>
            <w:r>
              <w:rPr>
                <w:rFonts w:hint="eastAsia"/>
                <w:color w:val="000000"/>
                <w:sz w:val="18"/>
                <w:szCs w:val="18"/>
              </w:rPr>
              <w:t>财务费用</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39,566,808.60 </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21,243,691.29 </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86.25%</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主要系可转债利息化费用增加及汇兑收益减少所致</w:t>
            </w:r>
          </w:p>
        </w:tc>
      </w:tr>
      <w:tr w:rsidR="00BD7694" w:rsidTr="00B34286">
        <w:trPr>
          <w:divId w:val="2006857237"/>
          <w:trHeight w:val="435"/>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both"/>
              <w:rPr>
                <w:rFonts w:ascii="宋体" w:eastAsia="宋体" w:hAnsi="宋体" w:cs="宋体"/>
                <w:color w:val="000000"/>
                <w:sz w:val="18"/>
                <w:szCs w:val="18"/>
              </w:rPr>
            </w:pPr>
            <w:r>
              <w:rPr>
                <w:rFonts w:hint="eastAsia"/>
                <w:color w:val="000000"/>
                <w:sz w:val="18"/>
                <w:szCs w:val="18"/>
              </w:rPr>
              <w:t>资产减值损失</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-345,311.35 </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-2,115,017.40 </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83.67%</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主要系存货跌价损失减少所致</w:t>
            </w:r>
          </w:p>
        </w:tc>
      </w:tr>
      <w:tr w:rsidR="00BD7694" w:rsidTr="00B34286">
        <w:trPr>
          <w:divId w:val="2006857237"/>
          <w:trHeight w:val="435"/>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both"/>
              <w:rPr>
                <w:rFonts w:ascii="宋体" w:eastAsia="宋体" w:hAnsi="宋体" w:cs="宋体"/>
                <w:color w:val="000000"/>
                <w:sz w:val="18"/>
                <w:szCs w:val="18"/>
              </w:rPr>
            </w:pPr>
            <w:r>
              <w:rPr>
                <w:rFonts w:hint="eastAsia"/>
                <w:color w:val="000000"/>
                <w:sz w:val="18"/>
                <w:szCs w:val="18"/>
              </w:rPr>
              <w:t>公允价值变动收益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5,460.00 </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-957,914.00 </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100.57%</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主要系远期结售汇损益变动所致</w:t>
            </w:r>
          </w:p>
        </w:tc>
      </w:tr>
      <w:tr w:rsidR="00BD7694" w:rsidTr="00B34286">
        <w:trPr>
          <w:divId w:val="2006857237"/>
          <w:trHeight w:val="435"/>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both"/>
              <w:rPr>
                <w:rFonts w:ascii="宋体" w:eastAsia="宋体" w:hAnsi="宋体" w:cs="宋体"/>
                <w:color w:val="000000"/>
                <w:sz w:val="18"/>
                <w:szCs w:val="18"/>
              </w:rPr>
            </w:pPr>
            <w:r>
              <w:rPr>
                <w:rFonts w:hint="eastAsia"/>
                <w:color w:val="000000"/>
                <w:sz w:val="18"/>
                <w:szCs w:val="18"/>
              </w:rPr>
              <w:t>投资收益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48,455.00 </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1,057,172.66 </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-95.42%</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主要系远期结售汇损益变动所致</w:t>
            </w:r>
          </w:p>
        </w:tc>
      </w:tr>
      <w:tr w:rsidR="00BD7694" w:rsidTr="00B34286">
        <w:trPr>
          <w:divId w:val="2006857237"/>
          <w:trHeight w:val="435"/>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both"/>
              <w:rPr>
                <w:rFonts w:ascii="宋体" w:eastAsia="宋体" w:hAnsi="宋体" w:cs="宋体"/>
                <w:color w:val="000000"/>
                <w:sz w:val="18"/>
                <w:szCs w:val="18"/>
              </w:rPr>
            </w:pPr>
            <w:r>
              <w:rPr>
                <w:rFonts w:hint="eastAsia"/>
                <w:color w:val="000000"/>
                <w:sz w:val="18"/>
                <w:szCs w:val="18"/>
              </w:rPr>
              <w:lastRenderedPageBreak/>
              <w:t>营业外支出</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1,915,955.63 </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513,612.17 </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273.04%</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主要系捐赠支出、固定资产报废损失增加所致</w:t>
            </w:r>
          </w:p>
        </w:tc>
      </w:tr>
      <w:tr w:rsidR="00BD7694" w:rsidTr="00B34286">
        <w:trPr>
          <w:divId w:val="2006857237"/>
          <w:trHeight w:val="435"/>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both"/>
              <w:rPr>
                <w:rFonts w:ascii="宋体" w:eastAsia="宋体" w:hAnsi="宋体" w:cs="宋体"/>
                <w:color w:val="000000"/>
                <w:sz w:val="18"/>
                <w:szCs w:val="18"/>
              </w:rPr>
            </w:pPr>
            <w:r>
              <w:rPr>
                <w:rFonts w:hint="eastAsia"/>
                <w:color w:val="000000"/>
                <w:sz w:val="18"/>
                <w:szCs w:val="18"/>
              </w:rPr>
              <w:t>所得税费用</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1,052,497.25 </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-6,839,968.95 </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115.39%</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主要系递延所得税资产减少所致</w:t>
            </w:r>
          </w:p>
        </w:tc>
      </w:tr>
    </w:tbl>
    <w:p w:rsidR="00BD7694" w:rsidRDefault="00BD7694">
      <w:pPr>
        <w:pStyle w:val="a3"/>
        <w:divId w:val="2006857237"/>
        <w:rPr>
          <w:rFonts w:hint="eastAsia"/>
          <w:sz w:val="18"/>
          <w:szCs w:val="18"/>
        </w:rPr>
      </w:pPr>
      <w:r>
        <w:rPr>
          <w:rFonts w:hint="eastAsia"/>
          <w:sz w:val="18"/>
          <w:szCs w:val="18"/>
        </w:rPr>
        <w:t>3、现金流量表项目变动说明</w:t>
      </w:r>
    </w:p>
    <w:tbl>
      <w:tblPr>
        <w:tblW w:w="9513" w:type="dxa"/>
        <w:tblCellMar>
          <w:left w:w="0" w:type="dxa"/>
          <w:right w:w="0" w:type="dxa"/>
        </w:tblCellMar>
        <w:tblLook w:val="04A0"/>
      </w:tblPr>
      <w:tblGrid>
        <w:gridCol w:w="2595"/>
        <w:gridCol w:w="1531"/>
        <w:gridCol w:w="1701"/>
        <w:gridCol w:w="992"/>
        <w:gridCol w:w="2694"/>
      </w:tblGrid>
      <w:tr w:rsidR="00BD7694" w:rsidTr="00B34286">
        <w:trPr>
          <w:divId w:val="2006857237"/>
          <w:trHeight w:val="435"/>
        </w:trPr>
        <w:tc>
          <w:tcPr>
            <w:tcW w:w="25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项目</w:t>
            </w:r>
          </w:p>
        </w:tc>
        <w:tc>
          <w:tcPr>
            <w:tcW w:w="1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2023</w:t>
            </w:r>
            <w:r>
              <w:rPr>
                <w:rFonts w:hint="eastAsia"/>
                <w:color w:val="000000"/>
                <w:sz w:val="18"/>
                <w:szCs w:val="18"/>
              </w:rPr>
              <w:t>年</w:t>
            </w:r>
            <w:r>
              <w:rPr>
                <w:rFonts w:hint="eastAsia"/>
                <w:color w:val="000000"/>
                <w:sz w:val="18"/>
                <w:szCs w:val="18"/>
              </w:rPr>
              <w:t>1-9</w:t>
            </w:r>
            <w:r>
              <w:rPr>
                <w:rFonts w:hint="eastAsia"/>
                <w:color w:val="000000"/>
                <w:sz w:val="18"/>
                <w:szCs w:val="18"/>
              </w:rPr>
              <w:t>月</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1-9</w:t>
            </w:r>
            <w:r>
              <w:rPr>
                <w:rFonts w:hint="eastAsia"/>
                <w:color w:val="000000"/>
                <w:sz w:val="18"/>
                <w:szCs w:val="18"/>
              </w:rPr>
              <w:t>月</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增减变动率</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变化原因</w:t>
            </w:r>
          </w:p>
        </w:tc>
      </w:tr>
      <w:tr w:rsidR="00BD7694" w:rsidTr="00B34286">
        <w:trPr>
          <w:divId w:val="2006857237"/>
          <w:trHeight w:val="44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 </w:t>
            </w:r>
            <w:r>
              <w:rPr>
                <w:rFonts w:hint="eastAsia"/>
                <w:color w:val="000000"/>
                <w:sz w:val="18"/>
                <w:szCs w:val="18"/>
              </w:rPr>
              <w:t>经营活动产生的现金流量净额</w:t>
            </w:r>
            <w:r>
              <w:rPr>
                <w:rFonts w:hint="eastAsia"/>
                <w:color w:val="000000"/>
                <w:sz w:val="18"/>
                <w:szCs w:val="18"/>
              </w:rPr>
              <w:t> </w:t>
            </w:r>
          </w:p>
        </w:tc>
        <w:tc>
          <w:tcPr>
            <w:tcW w:w="15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 -18,375,118.36 </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 44,507,839.61 </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-141.29%</w:t>
            </w:r>
          </w:p>
        </w:tc>
        <w:tc>
          <w:tcPr>
            <w:tcW w:w="269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主要系收到的税费返还减少所致</w:t>
            </w:r>
          </w:p>
        </w:tc>
      </w:tr>
      <w:tr w:rsidR="00BD7694" w:rsidTr="00B34286">
        <w:trPr>
          <w:divId w:val="2006857237"/>
          <w:trHeight w:val="44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 </w:t>
            </w:r>
            <w:r>
              <w:rPr>
                <w:rFonts w:hint="eastAsia"/>
                <w:color w:val="000000"/>
                <w:sz w:val="18"/>
                <w:szCs w:val="18"/>
              </w:rPr>
              <w:t>投资活动产生的现金流量净额</w:t>
            </w:r>
            <w:r>
              <w:rPr>
                <w:rFonts w:hint="eastAsia"/>
                <w:color w:val="000000"/>
                <w:sz w:val="18"/>
                <w:szCs w:val="18"/>
              </w:rPr>
              <w:t> </w:t>
            </w:r>
          </w:p>
        </w:tc>
        <w:tc>
          <w:tcPr>
            <w:tcW w:w="15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-43,533,754.19 </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right"/>
              <w:rPr>
                <w:rFonts w:ascii="宋体" w:eastAsia="宋体" w:hAnsi="宋体" w:cs="宋体"/>
                <w:color w:val="000000"/>
                <w:sz w:val="18"/>
                <w:szCs w:val="18"/>
              </w:rPr>
            </w:pPr>
            <w:r>
              <w:rPr>
                <w:rFonts w:hint="eastAsia"/>
                <w:color w:val="000000"/>
                <w:sz w:val="18"/>
                <w:szCs w:val="18"/>
              </w:rPr>
              <w:t> -30,463,078.82 </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-42.91%</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主要系增加光伏钨丝设备资产所支付的现金所致</w:t>
            </w:r>
          </w:p>
        </w:tc>
      </w:tr>
      <w:tr w:rsidR="00BD7694" w:rsidTr="00B34286">
        <w:trPr>
          <w:divId w:val="2006857237"/>
          <w:trHeight w:val="44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 </w:t>
            </w:r>
            <w:r>
              <w:rPr>
                <w:rFonts w:hint="eastAsia"/>
                <w:color w:val="000000"/>
                <w:sz w:val="18"/>
                <w:szCs w:val="18"/>
              </w:rPr>
              <w:t>筹资活动产生的现金流量净额</w:t>
            </w:r>
            <w:r>
              <w:rPr>
                <w:rFonts w:hint="eastAsia"/>
                <w:color w:val="000000"/>
                <w:sz w:val="18"/>
                <w:szCs w:val="18"/>
              </w:rPr>
              <w:t> </w:t>
            </w:r>
          </w:p>
        </w:tc>
        <w:tc>
          <w:tcPr>
            <w:tcW w:w="15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 63,278,518.10 </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 -53,892,506.68 </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jc w:val="center"/>
              <w:rPr>
                <w:rFonts w:ascii="宋体" w:eastAsia="宋体" w:hAnsi="宋体" w:cs="宋体"/>
                <w:color w:val="000000"/>
                <w:sz w:val="18"/>
                <w:szCs w:val="18"/>
              </w:rPr>
            </w:pPr>
            <w:r>
              <w:rPr>
                <w:rFonts w:hint="eastAsia"/>
                <w:color w:val="000000"/>
                <w:sz w:val="18"/>
                <w:szCs w:val="18"/>
              </w:rPr>
              <w:t>217.42%</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D7694" w:rsidRDefault="00BD7694">
            <w:pPr>
              <w:rPr>
                <w:rFonts w:ascii="宋体" w:eastAsia="宋体" w:hAnsi="宋体" w:cs="宋体"/>
                <w:color w:val="000000"/>
                <w:sz w:val="18"/>
                <w:szCs w:val="18"/>
              </w:rPr>
            </w:pPr>
            <w:r>
              <w:rPr>
                <w:rFonts w:hint="eastAsia"/>
                <w:color w:val="000000"/>
                <w:sz w:val="18"/>
                <w:szCs w:val="18"/>
              </w:rPr>
              <w:t>主要系取得借款所收到的现金增加所致</w:t>
            </w:r>
          </w:p>
        </w:tc>
      </w:tr>
    </w:tbl>
    <w:p w:rsidR="00BD7694" w:rsidRDefault="00BD7694">
      <w:pPr>
        <w:divId w:val="2006857237"/>
        <w:rPr>
          <w:rFonts w:hint="eastAsia"/>
          <w:sz w:val="24"/>
          <w:szCs w:val="24"/>
        </w:rPr>
      </w:pPr>
    </w:p>
    <w:p w:rsidR="00BD7694" w:rsidRDefault="00B01CE5">
      <w:pPr>
        <w:pStyle w:val="headingh1"/>
        <w:spacing w:before="300" w:after="300" w:line="320" w:lineRule="exact"/>
        <w:rPr>
          <w:rFonts w:ascii="宋体" w:eastAsia="宋体" w:hAnsi="宋体" w:cs="宋体"/>
          <w:b/>
          <w:bCs/>
          <w:sz w:val="24"/>
          <w:szCs w:val="24"/>
        </w:rPr>
      </w:pPr>
      <w:bookmarkStart w:id="4" w:name="_Toc988893"/>
      <w:r>
        <w:rPr>
          <w:rFonts w:ascii="宋体" w:eastAsia="宋体" w:hAnsi="宋体" w:cs="宋体"/>
          <w:b/>
          <w:bCs/>
          <w:sz w:val="24"/>
          <w:szCs w:val="24"/>
        </w:rPr>
        <w:t>二、股东信息</w:t>
      </w:r>
      <w:bookmarkEnd w:id="4"/>
    </w:p>
    <w:p w:rsidR="00BD7694" w:rsidRDefault="00B01CE5">
      <w:pPr>
        <w:pStyle w:val="2"/>
        <w:spacing w:before="300" w:after="300" w:line="280" w:lineRule="exact"/>
        <w:rPr>
          <w:rFonts w:ascii="宋体" w:eastAsia="宋体" w:hAnsi="宋体" w:cs="宋体"/>
          <w:b/>
          <w:bCs/>
        </w:rPr>
      </w:pPr>
      <w:bookmarkStart w:id="5" w:name="_Toc988894"/>
      <w:r>
        <w:rPr>
          <w:rFonts w:ascii="宋体" w:eastAsia="宋体" w:hAnsi="宋体" w:cs="宋体"/>
          <w:b/>
          <w:bCs/>
        </w:rPr>
        <w:t>（一） 普通股股东总数和表决权恢复的优先股股东数量及前十名股东持股情况表</w:t>
      </w:r>
      <w:bookmarkEnd w:id="5"/>
    </w:p>
    <w:p w:rsidR="00BD7694" w:rsidRDefault="00B01CE5">
      <w:pPr>
        <w:spacing w:before="40" w:after="40" w:line="240" w:lineRule="exact"/>
        <w:jc w:val="right"/>
        <w:rPr>
          <w:rFonts w:ascii="宋体" w:eastAsia="宋体" w:hAnsi="宋体" w:cs="宋体"/>
          <w:sz w:val="18"/>
          <w:szCs w:val="18"/>
        </w:rPr>
      </w:pPr>
      <w:r>
        <w:rPr>
          <w:rFonts w:ascii="宋体" w:eastAsia="宋体" w:hAnsi="宋体" w:cs="宋体"/>
          <w:sz w:val="18"/>
          <w:szCs w:val="18"/>
        </w:rPr>
        <w:t>单位：股</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tblPr>
      <w:tblGrid>
        <w:gridCol w:w="1377"/>
        <w:gridCol w:w="1377"/>
        <w:gridCol w:w="1377"/>
        <w:gridCol w:w="1377"/>
        <w:gridCol w:w="1377"/>
        <w:gridCol w:w="1377"/>
        <w:gridCol w:w="1377"/>
      </w:tblGrid>
      <w:tr w:rsidR="00BD7694">
        <w:trPr>
          <w:trHeight w:val="240"/>
        </w:trPr>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报告期末普通股股东总数</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26,070</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报告期末表决权恢复的优先股股东总数（如有）</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0</w:t>
            </w:r>
          </w:p>
        </w:tc>
      </w:tr>
      <w:tr w:rsidR="00BD7694">
        <w:trPr>
          <w:trHeight w:val="240"/>
        </w:trPr>
        <w:tc>
          <w:tcPr>
            <w:tcW w:w="9639"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前10名股东持股情况</w:t>
            </w:r>
          </w:p>
        </w:tc>
      </w:tr>
      <w:tr w:rsidR="00BD769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股东名称</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股东性质</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持股比例</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持股数量</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持有有限售条件的股份数量</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质押、标记或冻结情况</w:t>
            </w:r>
          </w:p>
        </w:tc>
      </w:tr>
      <w:tr w:rsidR="00BD7694">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股份状态</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数量</w:t>
            </w:r>
          </w:p>
        </w:tc>
      </w:tr>
      <w:tr w:rsidR="00BD7694">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陈启丰</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18.76%</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51,836,400</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38,877,300</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质押</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30,012,161</w:t>
            </w:r>
          </w:p>
        </w:tc>
      </w:tr>
      <w:tr w:rsidR="00BD7694">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潮州启龙贸易</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境内非国有法人</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16.00%</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44,206,400</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质押</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21,666,000</w:t>
            </w:r>
          </w:p>
        </w:tc>
      </w:tr>
      <w:tr w:rsidR="00BD7694">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陈伟儿</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4.95%</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13,682,115</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10,261,586</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质押</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9,577,400</w:t>
            </w:r>
          </w:p>
        </w:tc>
      </w:tr>
      <w:tr w:rsidR="00BD7694">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陈伟东</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4.55%</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12,562,970</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9,422,227</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上海思勰投</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资管理有限公</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司－思勰投资</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海棠3号私募</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证券投资基金</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其他</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1.77%</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4,900,000</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潮州市永宣陶</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瓷科技有限公</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司</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境内非国有法人</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0.89%</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2,463,980</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中国银行股份</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有限公司－国</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金量化多因子</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股票型证券投</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资基金</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其他</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0.77%</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2,130,070</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中信证券股份</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国有法人</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0.55%</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1,523,840</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中国民生银行</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股份有限公司</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－国金量化精</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选混合型证券</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投资基金</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其他</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0.49%</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1,345,300</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华泰证券股份</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国有法人</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0.39%</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1,064,163</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9639"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前10名无限售条件股东持股情况</w:t>
            </w:r>
          </w:p>
        </w:tc>
      </w:tr>
      <w:tr w:rsidR="00BD7694">
        <w:trPr>
          <w:trHeight w:val="240"/>
        </w:trPr>
        <w:tc>
          <w:tcPr>
            <w:tcW w:w="2754" w:type="dxa"/>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股东名称</w:t>
            </w:r>
          </w:p>
        </w:tc>
        <w:tc>
          <w:tcPr>
            <w:tcW w:w="4131" w:type="dxa"/>
            <w:gridSpan w:val="3"/>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持有无限售条件股份数量</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股份种类及数量</w:t>
            </w:r>
          </w:p>
        </w:tc>
      </w:tr>
      <w:tr w:rsidR="00BD7694">
        <w:trPr>
          <w:trHeight w:val="240"/>
        </w:trPr>
        <w:tc>
          <w:tcPr>
            <w:tcW w:w="2754" w:type="dxa"/>
            <w:gridSpan w:val="2"/>
            <w:vMerge/>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c>
          <w:tcPr>
            <w:tcW w:w="4131" w:type="dxa"/>
            <w:gridSpan w:val="3"/>
            <w:vMerge/>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股份种类</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数量</w:t>
            </w:r>
          </w:p>
        </w:tc>
      </w:tr>
      <w:tr w:rsidR="00BD7694">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潮州启龙贸易</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有限公司</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44,206,400</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44,206,400</w:t>
            </w:r>
          </w:p>
        </w:tc>
      </w:tr>
      <w:tr w:rsidR="00BD7694">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陈启丰</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12,959,100</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12,959,100</w:t>
            </w:r>
          </w:p>
        </w:tc>
      </w:tr>
      <w:tr w:rsidR="00BD7694">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上海思勰投</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资管理有限公</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司－思勰投资</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海棠3号私募</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证券投资基金</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4,900,000</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4,900,000</w:t>
            </w:r>
          </w:p>
        </w:tc>
      </w:tr>
      <w:tr w:rsidR="00BD7694">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陈伟儿</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3,420,529</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3,420,529</w:t>
            </w:r>
          </w:p>
        </w:tc>
      </w:tr>
      <w:tr w:rsidR="00BD7694">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陈伟东</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3,140,743</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3,140,743</w:t>
            </w:r>
          </w:p>
        </w:tc>
      </w:tr>
      <w:tr w:rsidR="00BD7694">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潮州市永宣陶</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瓷科技有限公</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司</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2,463,980</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2,463,980</w:t>
            </w:r>
          </w:p>
        </w:tc>
      </w:tr>
      <w:tr w:rsidR="00BD7694">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中国银行股份</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有限公司－国</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金量化多因子</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股票型证券投</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资基金</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2,130,070</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2,130,070</w:t>
            </w:r>
          </w:p>
        </w:tc>
      </w:tr>
      <w:tr w:rsidR="00BD7694">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中信证券股份</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有限公司</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1,523,840</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1,523,840</w:t>
            </w:r>
          </w:p>
        </w:tc>
      </w:tr>
      <w:tr w:rsidR="00BD7694">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中国民生银行</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股份有限公司</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－国金量化精</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选混合型证券</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投资基金</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1,345,300</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1,345,300</w:t>
            </w:r>
          </w:p>
        </w:tc>
      </w:tr>
      <w:tr w:rsidR="00BD7694">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华泰证券股份</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有限公司</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1,064,163</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77"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1,064,163</w:t>
            </w:r>
          </w:p>
        </w:tc>
      </w:tr>
      <w:tr w:rsidR="00BD7694">
        <w:trPr>
          <w:trHeight w:val="240"/>
        </w:trPr>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上述股东关联关系或一致行动的说明</w:t>
            </w:r>
          </w:p>
        </w:tc>
        <w:tc>
          <w:tcPr>
            <w:tcW w:w="5508" w:type="dxa"/>
            <w:gridSpan w:val="4"/>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在上述股东中，陈启丰、陈伟东、陈伟儿及陈启丰际控制的潮州启龙贸易有限公司为一致行动人关系，陈伟东、陈伟儿系陈启丰子女。除此之外，未知前10名无限售条件普通股股东之间，以及前10名无限售条件普通股股东和前10名普通股股东之间是否存在关联关系或一致行动关系。</w:t>
            </w:r>
          </w:p>
        </w:tc>
      </w:tr>
      <w:tr w:rsidR="00BD7694">
        <w:trPr>
          <w:trHeight w:val="240"/>
        </w:trPr>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前10名股东参与融资融券业务情况说明（如有）</w:t>
            </w:r>
          </w:p>
        </w:tc>
        <w:tc>
          <w:tcPr>
            <w:tcW w:w="5508" w:type="dxa"/>
            <w:gridSpan w:val="4"/>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上海思勰投资管理有限公司－思勰投资海棠3号私募证券投资基金通过中信证券股份有限公司客户信用交易担保证券账户持有4,900,000股，合计4,900,000股。</w:t>
            </w:r>
          </w:p>
        </w:tc>
      </w:tr>
    </w:tbl>
    <w:p w:rsidR="00BD7694" w:rsidRDefault="00B01CE5">
      <w:pPr>
        <w:pStyle w:val="2"/>
        <w:spacing w:before="300" w:after="300" w:line="280" w:lineRule="exact"/>
        <w:rPr>
          <w:rFonts w:ascii="宋体" w:eastAsia="宋体" w:hAnsi="宋体" w:cs="宋体"/>
          <w:b/>
          <w:bCs/>
        </w:rPr>
      </w:pPr>
      <w:bookmarkStart w:id="6" w:name="_Toc988895"/>
      <w:r>
        <w:rPr>
          <w:rFonts w:ascii="宋体" w:eastAsia="宋体" w:hAnsi="宋体" w:cs="宋体"/>
          <w:b/>
          <w:bCs/>
        </w:rPr>
        <w:t>（二） 公司优先股股东总数及前10名优先股股东持股情况表</w:t>
      </w:r>
      <w:bookmarkEnd w:id="6"/>
    </w:p>
    <w:p w:rsidR="00BD7694" w:rsidRDefault="00B01CE5">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BD7694" w:rsidRDefault="00B01CE5">
      <w:pPr>
        <w:pStyle w:val="headingh1"/>
        <w:spacing w:before="300" w:after="300" w:line="320" w:lineRule="exact"/>
        <w:rPr>
          <w:rFonts w:ascii="宋体" w:eastAsia="宋体" w:hAnsi="宋体" w:cs="宋体"/>
          <w:b/>
          <w:bCs/>
          <w:sz w:val="24"/>
          <w:szCs w:val="24"/>
        </w:rPr>
      </w:pPr>
      <w:bookmarkStart w:id="7" w:name="_Toc988896"/>
      <w:r>
        <w:rPr>
          <w:rFonts w:ascii="宋体" w:eastAsia="宋体" w:hAnsi="宋体" w:cs="宋体"/>
          <w:b/>
          <w:bCs/>
          <w:sz w:val="24"/>
          <w:szCs w:val="24"/>
        </w:rPr>
        <w:t>三、其他重要事项</w:t>
      </w:r>
      <w:bookmarkEnd w:id="7"/>
    </w:p>
    <w:p w:rsidR="00BD7694" w:rsidRDefault="00B01CE5">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BD7694" w:rsidRDefault="00BD7694">
      <w:pPr>
        <w:pStyle w:val="a3"/>
        <w:divId w:val="1928952569"/>
        <w:rPr>
          <w:sz w:val="18"/>
          <w:szCs w:val="18"/>
        </w:rPr>
      </w:pPr>
      <w:r>
        <w:rPr>
          <w:rFonts w:hint="eastAsia"/>
          <w:sz w:val="18"/>
          <w:szCs w:val="18"/>
        </w:rPr>
        <w:t>公司于2023年8月13日召开了第四届董事会2023年第三次临时会议,会议审议通过投资设立全资子公司广东翔鹭新材料有限公司（以下简称“翔鹭新材料”）。翔鹭新材料于2023年8月16日于工商局登记成立，注册资本为人民币壹亿元，主要从事钨丝材料的研发及生产。本次投资是公司基于总体规划布局和经营发展的需求，旨在加强对钨丝产品的研发和品质管理，在完善现有供应链的情况下助推产业链结构升级。该子公司投产后将使得公司技术研发向新基材端延伸，推动公司的高质量发展，提升公司在行业内的竞争优势。</w:t>
      </w:r>
    </w:p>
    <w:p w:rsidR="00BD7694" w:rsidRDefault="00B01CE5">
      <w:pPr>
        <w:pStyle w:val="headingh1"/>
        <w:spacing w:before="300" w:after="300" w:line="320" w:lineRule="exact"/>
        <w:rPr>
          <w:rFonts w:ascii="宋体" w:eastAsia="宋体" w:hAnsi="宋体" w:cs="宋体"/>
          <w:b/>
          <w:bCs/>
          <w:sz w:val="24"/>
          <w:szCs w:val="24"/>
        </w:rPr>
      </w:pPr>
      <w:bookmarkStart w:id="8" w:name="_Toc988897"/>
      <w:r>
        <w:rPr>
          <w:rFonts w:ascii="宋体" w:eastAsia="宋体" w:hAnsi="宋体" w:cs="宋体"/>
          <w:b/>
          <w:bCs/>
          <w:sz w:val="24"/>
          <w:szCs w:val="24"/>
        </w:rPr>
        <w:lastRenderedPageBreak/>
        <w:t>四、季度财务报表</w:t>
      </w:r>
      <w:bookmarkEnd w:id="8"/>
    </w:p>
    <w:p w:rsidR="00BD7694" w:rsidRDefault="00B01CE5">
      <w:pPr>
        <w:pStyle w:val="2"/>
        <w:spacing w:before="300" w:after="300" w:line="280" w:lineRule="exact"/>
        <w:rPr>
          <w:rFonts w:ascii="宋体" w:eastAsia="宋体" w:hAnsi="宋体" w:cs="宋体"/>
          <w:b/>
          <w:bCs/>
        </w:rPr>
      </w:pPr>
      <w:bookmarkStart w:id="9" w:name="_Toc988898"/>
      <w:r>
        <w:rPr>
          <w:rFonts w:ascii="宋体" w:eastAsia="宋体" w:hAnsi="宋体" w:cs="宋体"/>
          <w:b/>
          <w:bCs/>
        </w:rPr>
        <w:t>（一） 财务报表</w:t>
      </w:r>
      <w:bookmarkEnd w:id="9"/>
    </w:p>
    <w:p w:rsidR="00BD7694" w:rsidRDefault="00B01CE5">
      <w:pPr>
        <w:pStyle w:val="3"/>
        <w:spacing w:line="280" w:lineRule="exact"/>
        <w:jc w:val="left"/>
        <w:rPr>
          <w:rFonts w:ascii="宋体" w:hAnsi="宋体" w:cs="宋体"/>
          <w:b/>
          <w:bCs/>
        </w:rPr>
      </w:pPr>
      <w:bookmarkStart w:id="10" w:name="_Toc988899"/>
      <w:r>
        <w:rPr>
          <w:rFonts w:ascii="宋体" w:hAnsi="宋体" w:cs="宋体"/>
          <w:b/>
          <w:bCs/>
        </w:rPr>
        <w:t>1、合并资产负债表</w:t>
      </w:r>
      <w:bookmarkEnd w:id="10"/>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编制单位：广东翔鹭钨业股份有限公司</w:t>
      </w:r>
    </w:p>
    <w:p w:rsidR="00BD7694" w:rsidRDefault="00BD7694">
      <w:pPr>
        <w:spacing w:line="240" w:lineRule="exact"/>
        <w:jc w:val="center"/>
        <w:rPr>
          <w:rFonts w:ascii="宋体" w:eastAsia="宋体" w:hAnsi="宋体" w:cs="宋体"/>
          <w:sz w:val="18"/>
          <w:szCs w:val="18"/>
        </w:rPr>
      </w:pPr>
    </w:p>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tblPr>
      <w:tblGrid>
        <w:gridCol w:w="3213"/>
        <w:gridCol w:w="3213"/>
        <w:gridCol w:w="3213"/>
      </w:tblGrid>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2023年9月30日</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2023年1月1日</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116,428,071.15</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150,880,194.11</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结算备付金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拆出资金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交易性金融资产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衍生金融资产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应收票据</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应收账款</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283,371,415.19</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264,153,826.03</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应收款项融资</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109,848,974.71</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122,921,358.54</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预付款项</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20,868,560.12</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1,287,452.92</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应收保费</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应收分保账款</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应收分保合同准备金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12,773,710.56</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8,768,812.56</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其中：应收利息</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500" w:firstLine="900"/>
              <w:rPr>
                <w:rFonts w:ascii="宋体" w:eastAsia="宋体" w:hAnsi="宋体" w:cs="宋体"/>
                <w:sz w:val="18"/>
                <w:szCs w:val="18"/>
              </w:rPr>
            </w:pPr>
            <w:r>
              <w:rPr>
                <w:rFonts w:ascii="宋体" w:eastAsia="宋体" w:hAnsi="宋体" w:cs="宋体"/>
                <w:sz w:val="18"/>
                <w:szCs w:val="18"/>
              </w:rPr>
              <w:t>应收股利</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买入返售金融资产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存货</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682,279,958.37</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737,210,105.49</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合同资产</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持有待售资产</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一年内到期的非流动资产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5,324,281.07</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3,613,288.36</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流动资产合计</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1,230,894,971.17</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1,288,835,038.01</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非流动资产：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发放贷款和垫款</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债权投资</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其他债权投资</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长期应收款</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长期股权投资</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其他权益工具投资</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13,763,490.85</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13,763,490.85</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其他非流动金融资产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投资性房地产</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702,580,473.92</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728,960,597.70</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在建工程</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18,432,837.20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16,330,011.10</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生产性生物资产</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油气资产</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使用权资产</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369,195.04</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527,421.43</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无形资产</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110,788,843.32</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113,241,927.00</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开发支出</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商誉</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28,812,837.76</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28,812,837.76</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长期待摊费用</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12,505,881.04</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14,142,123.29</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递延所得税资产</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7,142,045.96</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8,740,794.16</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其他非流动资产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24,420,046.22</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13,067,982.85</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非流动资产合计</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918,815,651.31</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937,587,186.14</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资产总计</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2,149,710,622.48</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2,226,422,224.15</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lastRenderedPageBreak/>
              <w:t>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短期借款</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519,331,460.44</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399,048,731.97</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向中央银行借款</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拆入资金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交易性金融负债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5,460.00</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衍生金融负债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应付票据</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137,808,921.26</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277,710,512.98</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应付账款</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48,035,426.94</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42,132,679.82</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预收款项</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合同负债</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8,811,440.00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1,016,062.09</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卖出回购金融资产款</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吸收存款及同业存放</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代理买卖证券款</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代理承销证券款</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应付职工薪酬</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2,196,144.62</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3,130,746.76</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应交税费</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1,050,721.68</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6,391,890.26</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其他应付款</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15,118,474.90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15,437,837.53</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其中：应付利息</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500" w:firstLine="900"/>
              <w:rPr>
                <w:rFonts w:ascii="宋体" w:eastAsia="宋体" w:hAnsi="宋体" w:cs="宋体"/>
                <w:sz w:val="18"/>
                <w:szCs w:val="18"/>
              </w:rPr>
            </w:pPr>
            <w:r>
              <w:rPr>
                <w:rFonts w:ascii="宋体" w:eastAsia="宋体" w:hAnsi="宋体" w:cs="宋体"/>
                <w:sz w:val="18"/>
                <w:szCs w:val="18"/>
              </w:rPr>
              <w:t>应付股利</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应付手续费及佣金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应付分保账款</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持有待售负债</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一年内到期的非流动负债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104,322,369.86</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102,280,356.67</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1,702,620.69</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2,055,132.53</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流动负债合计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838,377,580.39</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849,209,410.61</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非流动负债：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保险合同准备金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长期借款</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101,730,000.00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125,820,000.00</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应付债券</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293,976,909.74</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281,671,949.19</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租赁负债</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338,209.47</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338,209.47</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长期应付款</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长期应付职工薪酬</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预计负债</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递延收益</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11,683,964.19</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12,224,572.42</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递延所得税负债</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102,993.74</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649,244.68</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其他非流动负债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非流动负债合计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407,832,077.14</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420,703,975.76</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1,246,209,657.53</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1,269,913,386.37</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所有者权益：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股本</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276,240,625.00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277,676,048.00</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其他权益工具</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65,639,829.18</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65,667,753.05</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资本公积</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221,982,008.97</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230,065,062.51</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减：库存股</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14,834,520.00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15,050,120.00</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专项储备</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23,954,067.11</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27,130,350.85</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盈余公积</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53,913,423.70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53,913,423.70</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一般风险准备</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未分配利润</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276,605,530.99</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317,106,319.67</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归属于母公司所有者权益合计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903,500,964.95</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956,508,837.78</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少数股东权益</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903,500,964.95</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956,508,837.78</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负债和所有者权益总计</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2,149,710,622.48</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2,226,422,224.15</w:t>
            </w:r>
          </w:p>
        </w:tc>
      </w:tr>
    </w:tbl>
    <w:p w:rsidR="00BD7694" w:rsidRDefault="00B01CE5">
      <w:pPr>
        <w:spacing w:line="240" w:lineRule="exact"/>
        <w:rPr>
          <w:rFonts w:ascii="宋体" w:eastAsia="宋体" w:hAnsi="宋体" w:cs="宋体"/>
          <w:sz w:val="18"/>
          <w:szCs w:val="18"/>
        </w:rPr>
      </w:pPr>
      <w:r>
        <w:rPr>
          <w:rFonts w:ascii="宋体" w:eastAsia="宋体" w:hAnsi="宋体" w:cs="宋体"/>
          <w:sz w:val="18"/>
          <w:szCs w:val="18"/>
        </w:rPr>
        <w:lastRenderedPageBreak/>
        <w:t>法定代表人：陈启丰    主管会计工作负责人：郑丽芳      会计机构负责人：陈东洁</w:t>
      </w:r>
    </w:p>
    <w:p w:rsidR="00BD7694" w:rsidRDefault="00B01CE5">
      <w:pPr>
        <w:pStyle w:val="3"/>
        <w:spacing w:line="280" w:lineRule="exact"/>
        <w:jc w:val="left"/>
        <w:rPr>
          <w:rFonts w:ascii="宋体" w:hAnsi="宋体" w:cs="宋体"/>
          <w:b/>
          <w:bCs/>
        </w:rPr>
      </w:pPr>
      <w:bookmarkStart w:id="11" w:name="_Toc988900"/>
      <w:r>
        <w:rPr>
          <w:rFonts w:ascii="宋体" w:hAnsi="宋体" w:cs="宋体"/>
          <w:b/>
          <w:bCs/>
        </w:rPr>
        <w:t>2、合并年初到报告期末利润表</w:t>
      </w:r>
      <w:bookmarkEnd w:id="11"/>
    </w:p>
    <w:p w:rsidR="00BD7694" w:rsidRDefault="00B01CE5">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tblPr>
      <w:tblGrid>
        <w:gridCol w:w="3213"/>
        <w:gridCol w:w="3213"/>
        <w:gridCol w:w="3213"/>
      </w:tblGrid>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一、营业总收入</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1,366,196,830.96</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1,284,101,468.04</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其中：营业收入</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1,366,196,830.96</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1,284,101,468.04</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400" w:firstLine="720"/>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400" w:firstLine="720"/>
              <w:rPr>
                <w:rFonts w:ascii="宋体" w:eastAsia="宋体" w:hAnsi="宋体" w:cs="宋体"/>
                <w:sz w:val="18"/>
                <w:szCs w:val="18"/>
              </w:rPr>
            </w:pPr>
            <w:r>
              <w:rPr>
                <w:rFonts w:ascii="宋体" w:eastAsia="宋体" w:hAnsi="宋体" w:cs="宋体"/>
                <w:sz w:val="18"/>
                <w:szCs w:val="18"/>
              </w:rPr>
              <w:t>已赚保费</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400" w:firstLine="720"/>
              <w:rPr>
                <w:rFonts w:ascii="宋体" w:eastAsia="宋体" w:hAnsi="宋体" w:cs="宋体"/>
                <w:sz w:val="18"/>
                <w:szCs w:val="18"/>
              </w:rPr>
            </w:pPr>
            <w:r>
              <w:rPr>
                <w:rFonts w:ascii="宋体" w:eastAsia="宋体" w:hAnsi="宋体" w:cs="宋体"/>
                <w:sz w:val="18"/>
                <w:szCs w:val="18"/>
              </w:rPr>
              <w:t>手续费及佣金收入</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rPr>
                <w:rFonts w:ascii="宋体" w:eastAsia="宋体" w:hAnsi="宋体" w:cs="宋体"/>
                <w:sz w:val="18"/>
                <w:szCs w:val="18"/>
              </w:rPr>
            </w:pPr>
            <w:r>
              <w:rPr>
                <w:rFonts w:ascii="宋体" w:eastAsia="宋体" w:hAnsi="宋体" w:cs="宋体"/>
                <w:sz w:val="18"/>
                <w:szCs w:val="18"/>
              </w:rPr>
              <w:t>二、营业总成本</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1,409,965,581.68</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1,272,520,677.37</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其中：营业成本</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1,271,930,051.97</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1,142,592,595.33</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利息支出</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手续费及佣金支出</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退保金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赔付支出净额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提取保险责任准备金净额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保单红利支出</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分保费用</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400" w:firstLine="720"/>
              <w:rPr>
                <w:rFonts w:ascii="宋体" w:eastAsia="宋体" w:hAnsi="宋体" w:cs="宋体"/>
                <w:sz w:val="18"/>
                <w:szCs w:val="18"/>
              </w:rPr>
            </w:pPr>
            <w:r>
              <w:rPr>
                <w:rFonts w:ascii="宋体" w:eastAsia="宋体" w:hAnsi="宋体" w:cs="宋体"/>
                <w:sz w:val="18"/>
                <w:szCs w:val="18"/>
              </w:rPr>
              <w:t>税金及附加</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3,354,978.09</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3,662,592.81</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销售费用</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6,269,144.41</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5,615,514.63</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管理费用</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33,891,777.58</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53,572,916.85</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研发费用</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54,952,821.03</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45,833,366.46</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财务费用</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39,566,808.60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21,243,691.29</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其中：利息费用</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42,467,954.72</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36,183,808.50</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800" w:firstLine="1440"/>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1,748,227.06</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6,437,697.83</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加：其他收益</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7,264,881.07</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6,767,676.49</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投资收益（损失以“－”号填列）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48,455.00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1,057,172.66</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其中：对联营企业和合营企业的投资收益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800" w:firstLine="1440"/>
              <w:rPr>
                <w:rFonts w:ascii="宋体" w:eastAsia="宋体" w:hAnsi="宋体" w:cs="宋体"/>
                <w:sz w:val="18"/>
                <w:szCs w:val="18"/>
              </w:rPr>
            </w:pPr>
            <w:r>
              <w:rPr>
                <w:rFonts w:ascii="宋体" w:eastAsia="宋体" w:hAnsi="宋体" w:cs="宋体"/>
                <w:sz w:val="18"/>
                <w:szCs w:val="18"/>
              </w:rPr>
              <w:t>以摊余成本计量的金融资产终止确认收益</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汇兑收益（损失以“-”号填列）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净敞口套期收益（损失以“－”号填列）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公允价值变动收益（损失以“－”号填列）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5,460.00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-957,914.00</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300" w:firstLine="540"/>
              <w:rPr>
                <w:rFonts w:ascii="宋体" w:eastAsia="宋体" w:hAnsi="宋体" w:cs="宋体"/>
                <w:sz w:val="18"/>
                <w:szCs w:val="18"/>
              </w:rPr>
            </w:pPr>
            <w:r>
              <w:rPr>
                <w:rFonts w:ascii="宋体" w:eastAsia="宋体" w:hAnsi="宋体" w:cs="宋体"/>
                <w:sz w:val="18"/>
                <w:szCs w:val="18"/>
              </w:rPr>
              <w:t>信用减值损失（损失以“-”号填列）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-731,557.38</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-620,060.95</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300" w:firstLine="540"/>
              <w:rPr>
                <w:rFonts w:ascii="宋体" w:eastAsia="宋体" w:hAnsi="宋体" w:cs="宋体"/>
                <w:sz w:val="18"/>
                <w:szCs w:val="18"/>
              </w:rPr>
            </w:pPr>
            <w:r>
              <w:rPr>
                <w:rFonts w:ascii="宋体" w:eastAsia="宋体" w:hAnsi="宋体" w:cs="宋体"/>
                <w:sz w:val="18"/>
                <w:szCs w:val="18"/>
              </w:rPr>
              <w:t>资产减值损失（损失以“-”号填列）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-345,311.35</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-2,115,017.40</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300" w:firstLine="540"/>
              <w:rPr>
                <w:rFonts w:ascii="宋体" w:eastAsia="宋体" w:hAnsi="宋体" w:cs="宋体"/>
                <w:sz w:val="18"/>
                <w:szCs w:val="18"/>
              </w:rPr>
            </w:pPr>
            <w:r>
              <w:rPr>
                <w:rFonts w:ascii="宋体" w:eastAsia="宋体" w:hAnsi="宋体" w:cs="宋体"/>
                <w:sz w:val="18"/>
                <w:szCs w:val="18"/>
              </w:rPr>
              <w:t>资产处置收益（损失以“-”号填列）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-5,512.42</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三、营业利润（亏损以“－”号填列）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-37,532,335.80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15,712,647.47</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加：营业外收入</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1,300.00</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减：营业外支出</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1,915,955.63</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513,612.17</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四、利润总额（亏损总额以“－”号填列）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-39,448,291.43</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15,200,335.30</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减：所得税费用</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1,052,497.25</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-6,839,968.95</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五、净利润（净亏损以“－”号填列）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-40,500,788.68</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22,040,304.25</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（一）按经营持续性分类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200" w:firstLine="360"/>
              <w:rPr>
                <w:rFonts w:ascii="宋体" w:eastAsia="宋体" w:hAnsi="宋体" w:cs="宋体"/>
                <w:sz w:val="18"/>
                <w:szCs w:val="18"/>
              </w:rPr>
            </w:pPr>
            <w:r>
              <w:rPr>
                <w:rFonts w:ascii="宋体" w:eastAsia="宋体" w:hAnsi="宋体" w:cs="宋体"/>
                <w:sz w:val="18"/>
                <w:szCs w:val="18"/>
              </w:rPr>
              <w:t>1.持续经营净利润（净亏损以“－”号填列）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-40,500,788.68</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22,040,304.25</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200" w:firstLine="360"/>
              <w:rPr>
                <w:rFonts w:ascii="宋体" w:eastAsia="宋体" w:hAnsi="宋体" w:cs="宋体"/>
                <w:sz w:val="18"/>
                <w:szCs w:val="18"/>
              </w:rPr>
            </w:pPr>
            <w:r>
              <w:rPr>
                <w:rFonts w:ascii="宋体" w:eastAsia="宋体" w:hAnsi="宋体" w:cs="宋体"/>
                <w:sz w:val="18"/>
                <w:szCs w:val="18"/>
              </w:rPr>
              <w:t>2.终止经营净利润（净亏损以“－”号填列）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（二）按所有权归属分类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200" w:firstLine="360"/>
              <w:rPr>
                <w:rFonts w:ascii="宋体" w:eastAsia="宋体" w:hAnsi="宋体" w:cs="宋体"/>
                <w:sz w:val="18"/>
                <w:szCs w:val="18"/>
              </w:rPr>
            </w:pPr>
            <w:r>
              <w:rPr>
                <w:rFonts w:ascii="宋体" w:eastAsia="宋体" w:hAnsi="宋体" w:cs="宋体"/>
                <w:sz w:val="18"/>
                <w:szCs w:val="18"/>
              </w:rPr>
              <w:t>1.归属于母公司股东的净利润（净亏损以“-”号填列）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-40,500,788.68</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22,040,304.25</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200" w:firstLine="360"/>
              <w:rPr>
                <w:rFonts w:ascii="宋体" w:eastAsia="宋体" w:hAnsi="宋体" w:cs="宋体"/>
                <w:sz w:val="18"/>
                <w:szCs w:val="18"/>
              </w:rPr>
            </w:pPr>
            <w:r>
              <w:rPr>
                <w:rFonts w:ascii="宋体" w:eastAsia="宋体" w:hAnsi="宋体" w:cs="宋体"/>
                <w:sz w:val="18"/>
                <w:szCs w:val="18"/>
              </w:rPr>
              <w:t>2.少数股东损益（净亏损以“-”号填列）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六、其他综合收益的税后净额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归属母公司所有者的其他综合收益的税后净额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200" w:firstLine="360"/>
              <w:rPr>
                <w:rFonts w:ascii="宋体" w:eastAsia="宋体" w:hAnsi="宋体" w:cs="宋体"/>
                <w:sz w:val="18"/>
                <w:szCs w:val="18"/>
              </w:rPr>
            </w:pPr>
            <w:r>
              <w:rPr>
                <w:rFonts w:ascii="宋体" w:eastAsia="宋体" w:hAnsi="宋体" w:cs="宋体"/>
                <w:sz w:val="18"/>
                <w:szCs w:val="18"/>
              </w:rPr>
              <w:t>（一）不能重分类进损益的其他综合收益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300" w:firstLine="540"/>
              <w:rPr>
                <w:rFonts w:ascii="宋体" w:eastAsia="宋体" w:hAnsi="宋体" w:cs="宋体"/>
                <w:sz w:val="18"/>
                <w:szCs w:val="18"/>
              </w:rPr>
            </w:pPr>
            <w:r>
              <w:rPr>
                <w:rFonts w:ascii="宋体" w:eastAsia="宋体" w:hAnsi="宋体" w:cs="宋体"/>
                <w:sz w:val="18"/>
                <w:szCs w:val="18"/>
              </w:rPr>
              <w:t>1.重新计量设定受益计划变动额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300" w:firstLine="540"/>
              <w:rPr>
                <w:rFonts w:ascii="宋体" w:eastAsia="宋体" w:hAnsi="宋体" w:cs="宋体"/>
                <w:sz w:val="18"/>
                <w:szCs w:val="18"/>
              </w:rPr>
            </w:pPr>
            <w:r>
              <w:rPr>
                <w:rFonts w:ascii="宋体" w:eastAsia="宋体" w:hAnsi="宋体" w:cs="宋体"/>
                <w:sz w:val="18"/>
                <w:szCs w:val="18"/>
              </w:rPr>
              <w:t>2.权益法下不能转损益的其他综合收益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300" w:firstLine="540"/>
              <w:rPr>
                <w:rFonts w:ascii="宋体" w:eastAsia="宋体" w:hAnsi="宋体" w:cs="宋体"/>
                <w:sz w:val="18"/>
                <w:szCs w:val="18"/>
              </w:rPr>
            </w:pPr>
            <w:r>
              <w:rPr>
                <w:rFonts w:ascii="宋体" w:eastAsia="宋体" w:hAnsi="宋体" w:cs="宋体"/>
                <w:sz w:val="18"/>
                <w:szCs w:val="18"/>
              </w:rPr>
              <w:t>3.其他权益工具投资公允价值变动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300" w:firstLine="540"/>
              <w:rPr>
                <w:rFonts w:ascii="宋体" w:eastAsia="宋体" w:hAnsi="宋体" w:cs="宋体"/>
                <w:sz w:val="18"/>
                <w:szCs w:val="18"/>
              </w:rPr>
            </w:pPr>
            <w:r>
              <w:rPr>
                <w:rFonts w:ascii="宋体" w:eastAsia="宋体" w:hAnsi="宋体" w:cs="宋体"/>
                <w:sz w:val="18"/>
                <w:szCs w:val="18"/>
              </w:rPr>
              <w:t>4.企业自身信用风险公允价值变动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300" w:firstLine="540"/>
              <w:rPr>
                <w:rFonts w:ascii="宋体" w:eastAsia="宋体" w:hAnsi="宋体" w:cs="宋体"/>
                <w:sz w:val="18"/>
                <w:szCs w:val="18"/>
              </w:rPr>
            </w:pPr>
            <w:r>
              <w:rPr>
                <w:rFonts w:ascii="宋体" w:eastAsia="宋体" w:hAnsi="宋体" w:cs="宋体"/>
                <w:sz w:val="18"/>
                <w:szCs w:val="18"/>
              </w:rPr>
              <w:t>5.其他</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200" w:firstLine="360"/>
              <w:rPr>
                <w:rFonts w:ascii="宋体" w:eastAsia="宋体" w:hAnsi="宋体" w:cs="宋体"/>
                <w:sz w:val="18"/>
                <w:szCs w:val="18"/>
              </w:rPr>
            </w:pPr>
            <w:r>
              <w:rPr>
                <w:rFonts w:ascii="宋体" w:eastAsia="宋体" w:hAnsi="宋体" w:cs="宋体"/>
                <w:sz w:val="18"/>
                <w:szCs w:val="18"/>
              </w:rPr>
              <w:t>（二）将重分类进损益的其他综合收益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300" w:firstLine="540"/>
              <w:rPr>
                <w:rFonts w:ascii="宋体" w:eastAsia="宋体" w:hAnsi="宋体" w:cs="宋体"/>
                <w:sz w:val="18"/>
                <w:szCs w:val="18"/>
              </w:rPr>
            </w:pPr>
            <w:r>
              <w:rPr>
                <w:rFonts w:ascii="宋体" w:eastAsia="宋体" w:hAnsi="宋体" w:cs="宋体"/>
                <w:sz w:val="18"/>
                <w:szCs w:val="18"/>
              </w:rPr>
              <w:t>1.权益法下可转损益的其他综合收益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300" w:firstLine="540"/>
              <w:rPr>
                <w:rFonts w:ascii="宋体" w:eastAsia="宋体" w:hAnsi="宋体" w:cs="宋体"/>
                <w:sz w:val="18"/>
                <w:szCs w:val="18"/>
              </w:rPr>
            </w:pPr>
            <w:r>
              <w:rPr>
                <w:rFonts w:ascii="宋体" w:eastAsia="宋体" w:hAnsi="宋体" w:cs="宋体"/>
                <w:sz w:val="18"/>
                <w:szCs w:val="18"/>
              </w:rPr>
              <w:t>2.其他债权投资公允价值变动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300" w:firstLine="540"/>
              <w:rPr>
                <w:rFonts w:ascii="宋体" w:eastAsia="宋体" w:hAnsi="宋体" w:cs="宋体"/>
                <w:sz w:val="18"/>
                <w:szCs w:val="18"/>
              </w:rPr>
            </w:pPr>
            <w:r>
              <w:rPr>
                <w:rFonts w:ascii="宋体" w:eastAsia="宋体" w:hAnsi="宋体" w:cs="宋体"/>
                <w:sz w:val="18"/>
                <w:szCs w:val="18"/>
              </w:rPr>
              <w:t>3.金融资产重分类计入其他综合收益的金额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300" w:firstLine="540"/>
              <w:rPr>
                <w:rFonts w:ascii="宋体" w:eastAsia="宋体" w:hAnsi="宋体" w:cs="宋体"/>
                <w:sz w:val="18"/>
                <w:szCs w:val="18"/>
              </w:rPr>
            </w:pPr>
            <w:r>
              <w:rPr>
                <w:rFonts w:ascii="宋体" w:eastAsia="宋体" w:hAnsi="宋体" w:cs="宋体"/>
                <w:sz w:val="18"/>
                <w:szCs w:val="18"/>
              </w:rPr>
              <w:t>4.其他债权投资信用减值准备</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300" w:firstLine="540"/>
              <w:rPr>
                <w:rFonts w:ascii="宋体" w:eastAsia="宋体" w:hAnsi="宋体" w:cs="宋体"/>
                <w:sz w:val="18"/>
                <w:szCs w:val="18"/>
              </w:rPr>
            </w:pPr>
            <w:r>
              <w:rPr>
                <w:rFonts w:ascii="宋体" w:eastAsia="宋体" w:hAnsi="宋体" w:cs="宋体"/>
                <w:sz w:val="18"/>
                <w:szCs w:val="18"/>
              </w:rPr>
              <w:t>5.现金流量套期储备</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300" w:firstLine="540"/>
              <w:rPr>
                <w:rFonts w:ascii="宋体" w:eastAsia="宋体" w:hAnsi="宋体" w:cs="宋体"/>
                <w:sz w:val="18"/>
                <w:szCs w:val="18"/>
              </w:rPr>
            </w:pPr>
            <w:r>
              <w:rPr>
                <w:rFonts w:ascii="宋体" w:eastAsia="宋体" w:hAnsi="宋体" w:cs="宋体"/>
                <w:sz w:val="18"/>
                <w:szCs w:val="18"/>
              </w:rPr>
              <w:t>6.外币财务报表折算差额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300" w:firstLine="540"/>
              <w:rPr>
                <w:rFonts w:ascii="宋体" w:eastAsia="宋体" w:hAnsi="宋体" w:cs="宋体"/>
                <w:sz w:val="18"/>
                <w:szCs w:val="18"/>
              </w:rPr>
            </w:pPr>
            <w:r>
              <w:rPr>
                <w:rFonts w:ascii="宋体" w:eastAsia="宋体" w:hAnsi="宋体" w:cs="宋体"/>
                <w:sz w:val="18"/>
                <w:szCs w:val="18"/>
              </w:rPr>
              <w:t>7.其他</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归属于少数股东的其他综合收益的税后净额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七、综合收益总额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-40,500,788.68</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22,040,304.25</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（一）归属于母公司所有者的综合收益总额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-40,500,788.68</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22,040,304.25</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（二）归属于少数股东的综合收益总额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八、每股收益：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（一）基本每股收益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-0.15</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0.08</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（二）稀释每股收益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-0.15</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0.08</w:t>
            </w:r>
          </w:p>
        </w:tc>
      </w:tr>
    </w:tbl>
    <w:p w:rsidR="00BD7694" w:rsidRDefault="00B01CE5">
      <w:pPr>
        <w:spacing w:line="240" w:lineRule="exact"/>
        <w:rPr>
          <w:rFonts w:ascii="宋体" w:eastAsia="宋体" w:hAnsi="宋体" w:cs="宋体"/>
          <w:sz w:val="18"/>
          <w:szCs w:val="18"/>
        </w:rPr>
      </w:pPr>
      <w:r>
        <w:rPr>
          <w:rFonts w:ascii="宋体" w:eastAsia="宋体" w:hAnsi="宋体" w:cs="宋体"/>
          <w:sz w:val="18"/>
          <w:szCs w:val="18"/>
        </w:rPr>
        <w:t>本期发生同一控制下企业合并的，被合并方在合并前实现的净利润为：元，上期被合并方实现的净利润为：元。</w:t>
      </w:r>
    </w:p>
    <w:p w:rsidR="00BD7694" w:rsidRDefault="00B01CE5">
      <w:pPr>
        <w:spacing w:line="240" w:lineRule="exact"/>
        <w:rPr>
          <w:rFonts w:ascii="宋体" w:eastAsia="宋体" w:hAnsi="宋体" w:cs="宋体"/>
          <w:sz w:val="18"/>
          <w:szCs w:val="18"/>
        </w:rPr>
      </w:pPr>
      <w:r>
        <w:rPr>
          <w:rFonts w:ascii="宋体" w:eastAsia="宋体" w:hAnsi="宋体" w:cs="宋体"/>
          <w:sz w:val="18"/>
          <w:szCs w:val="18"/>
        </w:rPr>
        <w:t>法定代表人：陈启丰    主管会计工作负责人：郑丽芳    会计机构负责人：陈东洁</w:t>
      </w:r>
    </w:p>
    <w:p w:rsidR="00BD7694" w:rsidRDefault="00B01CE5">
      <w:pPr>
        <w:pStyle w:val="3"/>
        <w:spacing w:line="280" w:lineRule="exact"/>
        <w:jc w:val="left"/>
        <w:rPr>
          <w:rFonts w:ascii="宋体" w:hAnsi="宋体" w:cs="宋体"/>
          <w:b/>
          <w:bCs/>
        </w:rPr>
      </w:pPr>
      <w:bookmarkStart w:id="12" w:name="_Toc988901"/>
      <w:r>
        <w:rPr>
          <w:rFonts w:ascii="宋体" w:hAnsi="宋体" w:cs="宋体"/>
          <w:b/>
          <w:bCs/>
        </w:rPr>
        <w:lastRenderedPageBreak/>
        <w:t>3、合并年初到报告期末现金流量表</w:t>
      </w:r>
      <w:bookmarkEnd w:id="12"/>
    </w:p>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tblPr>
      <w:tblGrid>
        <w:gridCol w:w="3213"/>
        <w:gridCol w:w="3213"/>
        <w:gridCol w:w="3213"/>
      </w:tblGrid>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一、经营活动产生的现金流量：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销售商品、提供劳务收到的现金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991,995,607.73</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1,089,996,320.27</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客户存款和同业存放款项净增加额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向中央银行借款净增加额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向其他金融机构拆入资金净增加额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收到原保险合同保费取得的现金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收到再保业务现金净额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保户储金及投资款净增加额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收取利息、手续费及佣金的现金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拆入资金净增加额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回购业务资金净增加额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代理买卖证券收到的现金净额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收到的税费返还</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2,932,371.68</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66,472,127.86</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91,830,499.85</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170,997,781.93</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经营活动现金流入小计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1,086,758,479.26</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1,327,466,230.06</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购买商品、接受劳务支付的现金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915,180,826.73</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1,023,136,388.90</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客户贷款及垫款净增加额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存放中央银行和同业款项净增加额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支付原保险合同赔付款项的现金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拆出资金净增加额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支付利息、手续费及佣金的现金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支付保单红利的现金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支付给职工及为职工支付的现金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58,764,160.76</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61,203,052.79</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支付的各项税费</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17,766,928.20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11,312,945.43</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113,421,681.93</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187,306,003.33</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经营活动现金流出小计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1,105,133,597.62</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1,282,958,390.45</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经营活动产生的现金流量净额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-18,375,118.36</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44,507,839.61</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二、投资活动产生的现金流量：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收回投资收到的现金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取得投资收益收到的现金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1,651,282.94</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处置固定资产、无形资产和其他长期资产收回的现金净额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8,607.00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41,600.00</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处置子公司及其他营业单位收到的现金净额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投资活动现金流入小计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8,607.00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1,692,882.94</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购建固定资产、无形资产和其他长期资产支付的现金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43,542,361.19</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32,155,961.76</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投资支付的现金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质押贷款净增加额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取得子公司及其他营业单位支付的现金净额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投资活动现金流出小计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43,542,361.19</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32,155,961.76</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投资活动产生的现金流量净额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-43,533,754.19</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-30,463,078.82</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三、筹资活动产生的现金流量：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D7694"/>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吸收投资收到的现金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200" w:firstLine="360"/>
              <w:rPr>
                <w:rFonts w:ascii="宋体" w:eastAsia="宋体" w:hAnsi="宋体" w:cs="宋体"/>
                <w:sz w:val="18"/>
                <w:szCs w:val="18"/>
              </w:rPr>
            </w:pPr>
            <w:r>
              <w:rPr>
                <w:rFonts w:ascii="宋体" w:eastAsia="宋体" w:hAnsi="宋体" w:cs="宋体"/>
                <w:sz w:val="18"/>
                <w:szCs w:val="18"/>
              </w:rPr>
              <w:lastRenderedPageBreak/>
              <w:t>其中：子公司吸收少数股东投资收到的现金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取得借款收到的现金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511,071,000.00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422,430,000.00</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2,600,000.00</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筹资活动现金流入小计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511,071,000.00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425,030,000.00</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偿还债务支付的现金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412,595,000.00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425,100,000.00</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分配股利、利润或偿付利息支付的现金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27,394,897.90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53,807,840.03</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其中：子公司支付给少数股东的股利、利润</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D7694">
            <w:pPr>
              <w:spacing w:line="240" w:lineRule="exact"/>
              <w:jc w:val="right"/>
              <w:rPr>
                <w:rFonts w:ascii="宋体" w:eastAsia="宋体" w:hAnsi="宋体" w:cs="宋体"/>
                <w:sz w:val="18"/>
                <w:szCs w:val="18"/>
              </w:rPr>
            </w:pP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7,802,584.00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14,666.65</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筹资活动现金流出小计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447,792,481.90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478,922,506.68</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筹资活动产生的现金流量净额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63,278,518.10</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-53,892,506.68</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四、汇率变动对现金及现金等价物的影响</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-10,460.18</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12,903,918.15</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五、现金及现金等价物净增加额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1,359,185.37</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-26,943,827.74</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ind w:firstLineChars="100" w:firstLine="180"/>
              <w:rPr>
                <w:rFonts w:ascii="宋体" w:eastAsia="宋体" w:hAnsi="宋体" w:cs="宋体"/>
                <w:sz w:val="18"/>
                <w:szCs w:val="18"/>
              </w:rPr>
            </w:pPr>
            <w:r>
              <w:rPr>
                <w:rFonts w:ascii="宋体" w:eastAsia="宋体" w:hAnsi="宋体" w:cs="宋体"/>
                <w:sz w:val="18"/>
                <w:szCs w:val="18"/>
              </w:rPr>
              <w:t>加：期初现金及现金等价物余额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64,227,367.49</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134,323,936.11</w:t>
            </w:r>
          </w:p>
        </w:tc>
      </w:tr>
      <w:tr w:rsidR="00BD769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BD7694" w:rsidRDefault="00B01CE5">
            <w:pPr>
              <w:spacing w:line="240" w:lineRule="exact"/>
              <w:rPr>
                <w:rFonts w:ascii="宋体" w:eastAsia="宋体" w:hAnsi="宋体" w:cs="宋体"/>
                <w:sz w:val="18"/>
                <w:szCs w:val="18"/>
              </w:rPr>
            </w:pPr>
            <w:r>
              <w:rPr>
                <w:rFonts w:ascii="宋体" w:eastAsia="宋体" w:hAnsi="宋体" w:cs="宋体"/>
                <w:sz w:val="18"/>
                <w:szCs w:val="18"/>
              </w:rPr>
              <w:t>六、期末现金及现金等价物余额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65,586,552.86</w:t>
            </w:r>
          </w:p>
        </w:tc>
        <w:tc>
          <w:tcPr>
            <w:tcW w:w="3213" w:type="dxa"/>
            <w:tcBorders>
              <w:top w:val="single" w:sz="2" w:space="0" w:color="auto"/>
              <w:left w:val="single" w:sz="2" w:space="0" w:color="auto"/>
              <w:bottom w:val="single" w:sz="2" w:space="0" w:color="auto"/>
              <w:right w:val="single" w:sz="2" w:space="0" w:color="auto"/>
            </w:tcBorders>
            <w:vAlign w:val="center"/>
          </w:tcPr>
          <w:p w:rsidR="00BD7694" w:rsidRDefault="00B01CE5">
            <w:pPr>
              <w:spacing w:line="240" w:lineRule="exact"/>
              <w:jc w:val="right"/>
              <w:rPr>
                <w:rFonts w:ascii="宋体" w:eastAsia="宋体" w:hAnsi="宋体" w:cs="宋体"/>
                <w:sz w:val="18"/>
                <w:szCs w:val="18"/>
              </w:rPr>
            </w:pPr>
            <w:r>
              <w:rPr>
                <w:rFonts w:ascii="宋体" w:eastAsia="宋体" w:hAnsi="宋体" w:cs="宋体"/>
                <w:sz w:val="18"/>
                <w:szCs w:val="18"/>
              </w:rPr>
              <w:t>107,380,108.37</w:t>
            </w:r>
          </w:p>
        </w:tc>
      </w:tr>
    </w:tbl>
    <w:p w:rsidR="00BD7694" w:rsidRDefault="00B01CE5">
      <w:pPr>
        <w:pStyle w:val="2"/>
        <w:spacing w:before="300" w:after="300" w:line="280" w:lineRule="exact"/>
        <w:rPr>
          <w:rFonts w:ascii="宋体" w:eastAsia="宋体" w:hAnsi="宋体" w:cs="宋体"/>
          <w:b/>
          <w:bCs/>
          <w:sz w:val="25"/>
          <w:szCs w:val="25"/>
        </w:rPr>
      </w:pPr>
      <w:bookmarkStart w:id="13" w:name="_Toc988902"/>
      <w:r>
        <w:rPr>
          <w:rFonts w:ascii="宋体" w:eastAsia="宋体" w:hAnsi="宋体" w:cs="宋体"/>
          <w:b/>
          <w:bCs/>
          <w:sz w:val="25"/>
          <w:szCs w:val="25"/>
        </w:rPr>
        <w:t>（二） 2023年起首次执行新会计准则调整首次执行当年年初财务报表相关项目情况</w:t>
      </w:r>
      <w:bookmarkEnd w:id="13"/>
    </w:p>
    <w:p w:rsidR="00BD7694" w:rsidRDefault="00B01CE5">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BD7694" w:rsidRDefault="00B01CE5">
      <w:pPr>
        <w:pStyle w:val="2"/>
        <w:spacing w:before="300" w:after="300" w:line="280" w:lineRule="exact"/>
        <w:rPr>
          <w:rFonts w:ascii="宋体" w:eastAsia="宋体" w:hAnsi="宋体" w:cs="宋体"/>
          <w:b/>
          <w:bCs/>
          <w:sz w:val="25"/>
          <w:szCs w:val="25"/>
        </w:rPr>
      </w:pPr>
      <w:bookmarkStart w:id="14" w:name="_Toc988903"/>
      <w:r>
        <w:rPr>
          <w:rFonts w:ascii="宋体" w:eastAsia="宋体" w:hAnsi="宋体" w:cs="宋体"/>
          <w:b/>
          <w:bCs/>
          <w:sz w:val="25"/>
          <w:szCs w:val="25"/>
        </w:rPr>
        <w:t>（三） 审计报告</w:t>
      </w:r>
      <w:bookmarkEnd w:id="14"/>
    </w:p>
    <w:p w:rsidR="00BD7694" w:rsidRDefault="00B01CE5">
      <w:pPr>
        <w:spacing w:before="40" w:after="40" w:line="240" w:lineRule="exact"/>
        <w:rPr>
          <w:rFonts w:ascii="宋体" w:eastAsia="宋体" w:hAnsi="宋体" w:cs="宋体"/>
          <w:sz w:val="18"/>
          <w:szCs w:val="18"/>
        </w:rPr>
      </w:pPr>
      <w:r>
        <w:rPr>
          <w:rFonts w:ascii="宋体" w:eastAsia="宋体" w:hAnsi="宋体" w:cs="宋体"/>
          <w:sz w:val="18"/>
          <w:szCs w:val="18"/>
        </w:rPr>
        <w:t>第三季度报告是否经过审计</w:t>
      </w:r>
    </w:p>
    <w:p w:rsidR="00BD7694" w:rsidRDefault="00B01CE5">
      <w:pPr>
        <w:spacing w:before="40" w:after="4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BD7694" w:rsidRDefault="00B01CE5">
      <w:pPr>
        <w:spacing w:before="40" w:after="40" w:line="240" w:lineRule="exact"/>
        <w:rPr>
          <w:rFonts w:ascii="宋体" w:eastAsia="宋体" w:hAnsi="宋体" w:cs="宋体"/>
          <w:sz w:val="18"/>
          <w:szCs w:val="18"/>
        </w:rPr>
      </w:pPr>
      <w:r>
        <w:rPr>
          <w:rFonts w:ascii="宋体" w:eastAsia="宋体" w:hAnsi="宋体" w:cs="宋体"/>
          <w:sz w:val="18"/>
          <w:szCs w:val="18"/>
        </w:rPr>
        <w:t>公司第三季度报告未经审计。</w:t>
      </w:r>
    </w:p>
    <w:p w:rsidR="00BD7694" w:rsidRDefault="00B01CE5">
      <w:pPr>
        <w:spacing w:before="40" w:after="40" w:line="240" w:lineRule="exact"/>
        <w:jc w:val="right"/>
        <w:rPr>
          <w:rFonts w:ascii="宋体" w:eastAsia="宋体" w:hAnsi="宋体" w:cs="宋体"/>
          <w:sz w:val="18"/>
          <w:szCs w:val="18"/>
        </w:rPr>
      </w:pPr>
      <w:r>
        <w:rPr>
          <w:rFonts w:ascii="宋体" w:eastAsia="宋体" w:hAnsi="宋体" w:cs="宋体"/>
          <w:sz w:val="18"/>
          <w:szCs w:val="18"/>
        </w:rPr>
        <w:t>广东翔鹭钨业股份有限公司董事会</w:t>
      </w:r>
    </w:p>
    <w:p w:rsidR="00BD7694" w:rsidRDefault="00BD7694">
      <w:pPr>
        <w:spacing w:line="240" w:lineRule="exact"/>
        <w:jc w:val="right"/>
        <w:rPr>
          <w:rFonts w:ascii="宋体" w:eastAsia="宋体" w:hAnsi="宋体" w:cs="宋体"/>
          <w:sz w:val="18"/>
          <w:szCs w:val="18"/>
        </w:rPr>
      </w:pPr>
    </w:p>
    <w:sectPr w:rsidR="00BD7694" w:rsidSect="00B01CE5">
      <w:headerReference w:type="default" r:id="rId6"/>
      <w:footerReference w:type="default" r:id="rId7"/>
      <w:pgSz w:w="11905" w:h="16840"/>
      <w:pgMar w:top="1440" w:right="1134" w:bottom="1440" w:left="1134" w:header="850"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B87" w:rsidRDefault="00694B87" w:rsidP="00BD7694">
      <w:r>
        <w:separator/>
      </w:r>
    </w:p>
  </w:endnote>
  <w:endnote w:type="continuationSeparator" w:id="1">
    <w:p w:rsidR="00694B87" w:rsidRDefault="00694B87" w:rsidP="00BD76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CE5" w:rsidRDefault="00B01CE5">
    <w:pPr>
      <w:pStyle w:val="fotter1"/>
    </w:pPr>
    <w:r>
      <w:fldChar w:fldCharType="begin"/>
    </w:r>
    <w:r>
      <w:instrText>PAGE   \* MERGEFORMAT</w:instrText>
    </w:r>
    <w:r>
      <w:fldChar w:fldCharType="separate"/>
    </w:r>
    <w:r w:rsidR="00B3428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B87" w:rsidRDefault="00694B87" w:rsidP="00BD7694">
      <w:r>
        <w:separator/>
      </w:r>
    </w:p>
  </w:footnote>
  <w:footnote w:type="continuationSeparator" w:id="1">
    <w:p w:rsidR="00694B87" w:rsidRDefault="00694B87" w:rsidP="00BD7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CE5" w:rsidRDefault="00B01CE5">
    <w:pPr>
      <w:pStyle w:val="Header1"/>
      <w:pBdr>
        <w:bottom w:val="single" w:sz="6" w:space="1" w:color="auto"/>
      </w:pBdr>
    </w:pPr>
    <w:r>
      <w:t>广东翔鹭钨业股份有限公司2023年第三季度报告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BD7694"/>
    <w:rsid w:val="00694B87"/>
    <w:rsid w:val="00B01CE5"/>
    <w:rsid w:val="00B34286"/>
    <w:rsid w:val="00BD76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694"/>
    <w:pPr>
      <w:widowControl w:val="0"/>
    </w:pPr>
  </w:style>
  <w:style w:type="paragraph" w:styleId="2">
    <w:name w:val="heading 2"/>
    <w:basedOn w:val="a"/>
    <w:next w:val="a"/>
    <w:uiPriority w:val="9"/>
    <w:unhideWhenUsed/>
    <w:qFormat/>
    <w:rsid w:val="00BD7694"/>
    <w:pPr>
      <w:keepNext/>
      <w:keepLines/>
      <w:spacing w:before="156" w:after="156"/>
      <w:outlineLvl w:val="1"/>
    </w:pPr>
    <w:rPr>
      <w:szCs w:val="21"/>
    </w:rPr>
  </w:style>
  <w:style w:type="paragraph" w:styleId="3">
    <w:name w:val="heading 3"/>
    <w:basedOn w:val="a"/>
    <w:next w:val="a"/>
    <w:uiPriority w:val="99"/>
    <w:qFormat/>
    <w:rsid w:val="00B74129"/>
    <w:pPr>
      <w:keepNext/>
      <w:keepLines/>
      <w:spacing w:before="300" w:after="300" w:line="241" w:lineRule="auto"/>
      <w:jc w:val="both"/>
      <w:outlineLvl w:val="2"/>
    </w:pPr>
    <w:rPr>
      <w:rFonts w:eastAsia="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 1"/>
    <w:rsid w:val="00BD7694"/>
    <w:pPr>
      <w:jc w:val="right"/>
    </w:pPr>
    <w:rPr>
      <w:rFonts w:ascii="宋体" w:eastAsia="宋体"/>
      <w:sz w:val="18"/>
      <w:szCs w:val="18"/>
    </w:rPr>
  </w:style>
  <w:style w:type="paragraph" w:customStyle="1" w:styleId="headingh1">
    <w:name w:val="heading h1"/>
    <w:basedOn w:val="a"/>
    <w:next w:val="a"/>
    <w:uiPriority w:val="9"/>
    <w:qFormat/>
    <w:rsid w:val="00BD7694"/>
    <w:pPr>
      <w:keepNext/>
      <w:keepLines/>
      <w:spacing w:before="240" w:after="240" w:line="578" w:lineRule="auto"/>
      <w:outlineLvl w:val="0"/>
    </w:pPr>
    <w:rPr>
      <w:kern w:val="44"/>
      <w:sz w:val="44"/>
      <w:szCs w:val="44"/>
    </w:rPr>
  </w:style>
  <w:style w:type="paragraph" w:customStyle="1" w:styleId="fotter1">
    <w:name w:val="fotter 1"/>
    <w:rsid w:val="00BD7694"/>
    <w:pPr>
      <w:jc w:val="right"/>
    </w:pPr>
    <w:rPr>
      <w:rFonts w:ascii="宋体" w:eastAsia="宋体"/>
      <w:sz w:val="18"/>
      <w:szCs w:val="18"/>
    </w:rPr>
  </w:style>
  <w:style w:type="paragraph" w:styleId="1">
    <w:name w:val="toc 1"/>
    <w:basedOn w:val="a"/>
    <w:next w:val="a"/>
    <w:autoRedefine/>
    <w:uiPriority w:val="39"/>
    <w:rsid w:val="00BD7694"/>
  </w:style>
  <w:style w:type="paragraph" w:styleId="20">
    <w:name w:val="toc 2"/>
    <w:basedOn w:val="a"/>
    <w:next w:val="a"/>
    <w:autoRedefine/>
    <w:uiPriority w:val="39"/>
    <w:unhideWhenUsed/>
    <w:rsid w:val="00BD7694"/>
    <w:pPr>
      <w:ind w:leftChars="200" w:left="420"/>
    </w:pPr>
  </w:style>
  <w:style w:type="paragraph" w:styleId="a3">
    <w:name w:val="Normal (Web)"/>
    <w:basedOn w:val="a"/>
    <w:uiPriority w:val="99"/>
    <w:semiHidden/>
    <w:unhideWhenUsed/>
    <w:rsid w:val="00BD7694"/>
    <w:pPr>
      <w:widowControl/>
      <w:spacing w:before="100" w:beforeAutospacing="1" w:after="100" w:afterAutospacing="1"/>
    </w:pPr>
    <w:rPr>
      <w:rFonts w:ascii="宋体" w:eastAsia="宋体" w:hAnsi="宋体" w:cs="宋体"/>
      <w:kern w:val="0"/>
      <w:sz w:val="24"/>
      <w:szCs w:val="24"/>
    </w:rPr>
  </w:style>
  <w:style w:type="paragraph" w:styleId="a4">
    <w:name w:val="header"/>
    <w:basedOn w:val="a"/>
    <w:link w:val="Char"/>
    <w:uiPriority w:val="99"/>
    <w:semiHidden/>
    <w:unhideWhenUsed/>
    <w:rsid w:val="00B01C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01CE5"/>
    <w:rPr>
      <w:sz w:val="18"/>
      <w:szCs w:val="18"/>
    </w:rPr>
  </w:style>
  <w:style w:type="paragraph" w:styleId="a5">
    <w:name w:val="footer"/>
    <w:basedOn w:val="a"/>
    <w:link w:val="Char0"/>
    <w:uiPriority w:val="99"/>
    <w:semiHidden/>
    <w:unhideWhenUsed/>
    <w:rsid w:val="00B01CE5"/>
    <w:pPr>
      <w:tabs>
        <w:tab w:val="center" w:pos="4153"/>
        <w:tab w:val="right" w:pos="8306"/>
      </w:tabs>
      <w:snapToGrid w:val="0"/>
    </w:pPr>
    <w:rPr>
      <w:sz w:val="18"/>
      <w:szCs w:val="18"/>
    </w:rPr>
  </w:style>
  <w:style w:type="character" w:customStyle="1" w:styleId="Char0">
    <w:name w:val="页脚 Char"/>
    <w:basedOn w:val="a0"/>
    <w:link w:val="a5"/>
    <w:uiPriority w:val="99"/>
    <w:semiHidden/>
    <w:rsid w:val="00B01CE5"/>
    <w:rPr>
      <w:sz w:val="18"/>
      <w:szCs w:val="18"/>
    </w:rPr>
  </w:style>
</w:styles>
</file>

<file path=word/webSettings.xml><?xml version="1.0" encoding="utf-8"?>
<w:webSettings xmlns:r="http://schemas.openxmlformats.org/officeDocument/2006/relationships" xmlns:w="http://schemas.openxmlformats.org/wordprocessingml/2006/main">
  <w:divs>
    <w:div w:id="1564027381">
      <w:bodyDiv w:val="1"/>
      <w:marLeft w:val="0"/>
      <w:marRight w:val="0"/>
      <w:marTop w:val="0"/>
      <w:marBottom w:val="0"/>
      <w:divBdr>
        <w:top w:val="none" w:sz="0" w:space="0" w:color="auto"/>
        <w:left w:val="none" w:sz="0" w:space="0" w:color="auto"/>
        <w:bottom w:val="none" w:sz="0" w:space="0" w:color="auto"/>
        <w:right w:val="none" w:sz="0" w:space="0" w:color="auto"/>
      </w:divBdr>
    </w:div>
    <w:div w:id="1928952569">
      <w:bodyDiv w:val="1"/>
      <w:marLeft w:val="0"/>
      <w:marRight w:val="0"/>
      <w:marTop w:val="0"/>
      <w:marBottom w:val="0"/>
      <w:divBdr>
        <w:top w:val="none" w:sz="0" w:space="0" w:color="auto"/>
        <w:left w:val="none" w:sz="0" w:space="0" w:color="auto"/>
        <w:bottom w:val="none" w:sz="0" w:space="0" w:color="auto"/>
        <w:right w:val="none" w:sz="0" w:space="0" w:color="auto"/>
      </w:divBdr>
    </w:div>
    <w:div w:id="2006857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1591</Words>
  <Characters>9072</Characters>
  <Application>Microsoft Office Word</Application>
  <DocSecurity>0</DocSecurity>
  <Lines>75</Lines>
  <Paragraphs>21</Paragraphs>
  <ScaleCrop>false</ScaleCrop>
  <Company>微软中国</Company>
  <LinksUpToDate>false</LinksUpToDate>
  <CharactersWithSpaces>10642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2</cp:revision>
  <cp:lastPrinted>2023-10-27T02:01:00Z</cp:lastPrinted>
  <dcterms:created xsi:type="dcterms:W3CDTF">2023-10-27T01:57:00Z</dcterms:created>
  <dcterms:modified xsi:type="dcterms:W3CDTF">2023-10-27T02:17:00Z</dcterms:modified>
</cp:coreProperties>
</file>